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3A3E5">
      <w:pPr>
        <w:spacing w:before="95" w:line="224" w:lineRule="auto"/>
        <w:rPr>
          <w:rFonts w:hint="eastAsia" w:ascii="黑体" w:hAnsi="黑体" w:eastAsia="黑体" w:cs="黑体"/>
          <w:color w:val="auto"/>
          <w:spacing w:val="-5"/>
          <w:sz w:val="32"/>
          <w:szCs w:val="32"/>
        </w:rPr>
      </w:pPr>
      <w:r>
        <w:rPr>
          <w:rFonts w:hint="eastAsia" w:ascii="黑体" w:hAnsi="黑体" w:eastAsia="黑体" w:cs="黑体"/>
          <w:color w:val="auto"/>
          <w:spacing w:val="-5"/>
          <w:sz w:val="32"/>
          <w:szCs w:val="32"/>
        </w:rPr>
        <w:t>附件</w:t>
      </w:r>
      <w:r>
        <w:rPr>
          <w:rFonts w:hint="default" w:ascii="Times New Roman" w:hAnsi="Times New Roman" w:eastAsia="黑体" w:cs="Times New Roman"/>
          <w:color w:val="auto"/>
          <w:spacing w:val="-5"/>
          <w:sz w:val="32"/>
          <w:szCs w:val="32"/>
        </w:rPr>
        <w:t>2</w:t>
      </w:r>
    </w:p>
    <w:p w14:paraId="4EE075B5">
      <w:pPr>
        <w:spacing w:before="197" w:line="219" w:lineRule="auto"/>
        <w:jc w:val="center"/>
        <w:outlineLvl w:val="0"/>
        <w:rPr>
          <w:rFonts w:hint="eastAsia" w:eastAsia="方正小标宋_GBK"/>
          <w:color w:val="auto"/>
          <w:spacing w:val="-1"/>
          <w:sz w:val="44"/>
          <w:szCs w:val="44"/>
        </w:rPr>
      </w:pPr>
      <w:r>
        <w:rPr>
          <w:rFonts w:hint="eastAsia" w:eastAsia="方正小标宋_GBK"/>
          <w:color w:val="auto"/>
          <w:spacing w:val="-1"/>
          <w:sz w:val="44"/>
          <w:szCs w:val="44"/>
        </w:rPr>
        <w:t>湖南省自然资源政府信息主动公开指导目录（市县级）</w:t>
      </w:r>
    </w:p>
    <w:tbl>
      <w:tblPr>
        <w:tblStyle w:val="3"/>
        <w:tblW w:w="5263" w:type="pct"/>
        <w:jc w:val="center"/>
        <w:tblLayout w:type="fixed"/>
        <w:tblCellMar>
          <w:top w:w="0" w:type="dxa"/>
          <w:left w:w="108" w:type="dxa"/>
          <w:bottom w:w="0" w:type="dxa"/>
          <w:right w:w="108" w:type="dxa"/>
        </w:tblCellMar>
      </w:tblPr>
      <w:tblGrid>
        <w:gridCol w:w="490"/>
        <w:gridCol w:w="641"/>
        <w:gridCol w:w="759"/>
        <w:gridCol w:w="2809"/>
        <w:gridCol w:w="5509"/>
        <w:gridCol w:w="1481"/>
        <w:gridCol w:w="2553"/>
        <w:gridCol w:w="441"/>
        <w:gridCol w:w="441"/>
        <w:gridCol w:w="441"/>
      </w:tblGrid>
      <w:tr w14:paraId="0DF4E95C">
        <w:tblPrEx>
          <w:tblCellMar>
            <w:top w:w="0" w:type="dxa"/>
            <w:left w:w="108" w:type="dxa"/>
            <w:bottom w:w="0" w:type="dxa"/>
            <w:right w:w="108" w:type="dxa"/>
          </w:tblCellMar>
        </w:tblPrEx>
        <w:trPr>
          <w:trHeight w:val="536" w:hRule="atLeast"/>
          <w:tblHeader/>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55DA92C1">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序号</w:t>
            </w:r>
          </w:p>
        </w:tc>
        <w:tc>
          <w:tcPr>
            <w:tcW w:w="449" w:type="pct"/>
            <w:gridSpan w:val="2"/>
            <w:tcBorders>
              <w:top w:val="single" w:color="000000" w:sz="4" w:space="0"/>
              <w:left w:val="single" w:color="000000" w:sz="4" w:space="0"/>
              <w:bottom w:val="single" w:color="000000" w:sz="4" w:space="0"/>
              <w:right w:val="single" w:color="000000" w:sz="4" w:space="0"/>
            </w:tcBorders>
            <w:noWrap w:val="0"/>
            <w:vAlign w:val="center"/>
          </w:tcPr>
          <w:p w14:paraId="7FA49701">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公开事项</w:t>
            </w:r>
          </w:p>
        </w:tc>
        <w:tc>
          <w:tcPr>
            <w:tcW w:w="902" w:type="pct"/>
            <w:vMerge w:val="restart"/>
            <w:tcBorders>
              <w:top w:val="single" w:color="000000" w:sz="4" w:space="0"/>
              <w:left w:val="single" w:color="000000" w:sz="4" w:space="0"/>
              <w:bottom w:val="single" w:color="000000" w:sz="4" w:space="0"/>
              <w:right w:val="single" w:color="000000" w:sz="4" w:space="0"/>
            </w:tcBorders>
            <w:noWrap w:val="0"/>
            <w:vAlign w:val="center"/>
          </w:tcPr>
          <w:p w14:paraId="217ACB87">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公开内容（要素）</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15E3C4A">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公开依据</w:t>
            </w:r>
          </w:p>
        </w:tc>
        <w:tc>
          <w:tcPr>
            <w:tcW w:w="475" w:type="pct"/>
            <w:vMerge w:val="restart"/>
            <w:tcBorders>
              <w:top w:val="single" w:color="000000" w:sz="4" w:space="0"/>
              <w:left w:val="single" w:color="000000" w:sz="4" w:space="0"/>
              <w:bottom w:val="single" w:color="000000" w:sz="4" w:space="0"/>
              <w:right w:val="single" w:color="000000" w:sz="4" w:space="0"/>
            </w:tcBorders>
            <w:noWrap w:val="0"/>
            <w:vAlign w:val="center"/>
          </w:tcPr>
          <w:p w14:paraId="4EBABF22">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公开时限</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42DA094D">
            <w:pPr>
              <w:widowControl/>
              <w:jc w:val="left"/>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公开渠道和载体（在标注范围内至少选择其一公开，法律法规规章另有规定的从其规定）</w:t>
            </w:r>
          </w:p>
        </w:tc>
        <w:tc>
          <w:tcPr>
            <w:tcW w:w="283" w:type="pct"/>
            <w:gridSpan w:val="2"/>
            <w:tcBorders>
              <w:top w:val="single" w:color="000000" w:sz="4" w:space="0"/>
              <w:left w:val="single" w:color="000000" w:sz="4" w:space="0"/>
              <w:bottom w:val="single" w:color="000000" w:sz="4" w:space="0"/>
              <w:right w:val="single" w:color="000000" w:sz="4" w:space="0"/>
            </w:tcBorders>
            <w:noWrap w:val="0"/>
            <w:vAlign w:val="center"/>
          </w:tcPr>
          <w:p w14:paraId="5889E33D">
            <w:pPr>
              <w:widowControl/>
              <w:jc w:val="center"/>
              <w:textAlignment w:val="center"/>
              <w:rPr>
                <w:rFonts w:hint="eastAsia" w:ascii="黑体" w:hAnsi="黑体" w:eastAsia="黑体" w:cs="黑体"/>
                <w:color w:val="auto"/>
                <w:kern w:val="0"/>
                <w:sz w:val="21"/>
                <w:szCs w:val="21"/>
                <w:lang w:val="en-US" w:eastAsia="zh-CN" w:bidi="ar"/>
              </w:rPr>
            </w:pPr>
            <w:r>
              <w:rPr>
                <w:rFonts w:hint="eastAsia" w:ascii="黑体" w:hAnsi="黑体" w:eastAsia="黑体" w:cs="黑体"/>
                <w:color w:val="auto"/>
                <w:kern w:val="0"/>
                <w:sz w:val="21"/>
                <w:szCs w:val="21"/>
                <w:lang w:val="en-US" w:eastAsia="zh-CN" w:bidi="ar"/>
              </w:rPr>
              <w:t>公开</w:t>
            </w:r>
          </w:p>
          <w:p w14:paraId="32203D7D">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层级</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2C4104EE">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备注</w:t>
            </w:r>
          </w:p>
        </w:tc>
      </w:tr>
      <w:tr w14:paraId="4396AB67">
        <w:tblPrEx>
          <w:tblCellMar>
            <w:top w:w="0" w:type="dxa"/>
            <w:left w:w="108" w:type="dxa"/>
            <w:bottom w:w="0" w:type="dxa"/>
            <w:right w:w="108" w:type="dxa"/>
          </w:tblCellMar>
        </w:tblPrEx>
        <w:trPr>
          <w:trHeight w:val="680" w:hRule="atLeast"/>
          <w:tblHeader/>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B58F7A">
            <w:pPr>
              <w:keepNext w:val="0"/>
              <w:keepLines w:val="0"/>
              <w:pageBreakBefore w:val="0"/>
              <w:widowControl/>
              <w:kinsoku/>
              <w:wordWrap/>
              <w:overflowPunct/>
              <w:topLinePunct w:val="0"/>
              <w:autoSpaceDE/>
              <w:autoSpaceDN/>
              <w:bidi w:val="0"/>
              <w:adjustRightInd/>
              <w:snapToGrid/>
              <w:spacing w:line="260" w:lineRule="exact"/>
              <w:jc w:val="center"/>
              <w:rPr>
                <w:rFonts w:hint="eastAsia" w:ascii="黑体" w:hAnsi="黑体" w:eastAsia="黑体" w:cs="黑体"/>
                <w:color w:val="auto"/>
                <w:kern w:val="2"/>
                <w:sz w:val="21"/>
                <w:szCs w:val="21"/>
                <w:lang w:val="en-US" w:eastAsia="zh-CN" w:bidi="ar-SA"/>
              </w:rPr>
            </w:pP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A1C8DCF">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一级目录</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0E80CCE">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黑体" w:eastAsia="黑体" w:cs="黑体"/>
                <w:color w:val="auto"/>
                <w:kern w:val="0"/>
                <w:sz w:val="21"/>
                <w:szCs w:val="21"/>
                <w:lang w:val="en-US" w:eastAsia="zh-CN" w:bidi="ar"/>
              </w:rPr>
            </w:pPr>
            <w:r>
              <w:rPr>
                <w:rFonts w:hint="eastAsia" w:ascii="黑体" w:hAnsi="黑体" w:eastAsia="黑体" w:cs="黑体"/>
                <w:color w:val="auto"/>
                <w:kern w:val="0"/>
                <w:sz w:val="21"/>
                <w:szCs w:val="21"/>
                <w:lang w:val="en-US" w:eastAsia="zh-CN" w:bidi="ar"/>
              </w:rPr>
              <w:t>二级</w:t>
            </w:r>
          </w:p>
          <w:p w14:paraId="61B80ACB">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目录</w:t>
            </w:r>
          </w:p>
        </w:tc>
        <w:tc>
          <w:tcPr>
            <w:tcW w:w="90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1378EE">
            <w:pPr>
              <w:widowControl/>
              <w:jc w:val="center"/>
              <w:rPr>
                <w:rFonts w:hint="eastAsia" w:ascii="黑体" w:hAnsi="黑体" w:eastAsia="黑体" w:cs="黑体"/>
                <w:color w:val="auto"/>
                <w:kern w:val="2"/>
                <w:sz w:val="21"/>
                <w:szCs w:val="21"/>
                <w:lang w:val="en-US" w:eastAsia="zh-CN" w:bidi="ar-SA"/>
              </w:rPr>
            </w:pP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42818E">
            <w:pPr>
              <w:widowControl/>
              <w:jc w:val="center"/>
              <w:rPr>
                <w:rFonts w:hint="eastAsia" w:ascii="黑体" w:hAnsi="黑体" w:eastAsia="黑体" w:cs="黑体"/>
                <w:color w:val="auto"/>
                <w:kern w:val="2"/>
                <w:sz w:val="21"/>
                <w:szCs w:val="21"/>
                <w:lang w:val="en-US" w:eastAsia="zh-CN" w:bidi="ar-SA"/>
              </w:rPr>
            </w:pPr>
          </w:p>
        </w:tc>
        <w:tc>
          <w:tcPr>
            <w:tcW w:w="47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3160DD">
            <w:pPr>
              <w:widowControl/>
              <w:jc w:val="center"/>
              <w:rPr>
                <w:rFonts w:hint="eastAsia" w:ascii="黑体" w:hAnsi="黑体" w:eastAsia="黑体" w:cs="黑体"/>
                <w:color w:val="auto"/>
                <w:kern w:val="2"/>
                <w:sz w:val="21"/>
                <w:szCs w:val="21"/>
                <w:lang w:val="en-US" w:eastAsia="zh-CN" w:bidi="ar-SA"/>
              </w:rPr>
            </w:pP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3CE3F8">
            <w:pPr>
              <w:widowControl/>
              <w:jc w:val="left"/>
              <w:rPr>
                <w:rFonts w:hint="eastAsia" w:ascii="黑体" w:hAnsi="黑体" w:eastAsia="黑体" w:cs="黑体"/>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2B0F9EA">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市级</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C0DA2DE">
            <w:pPr>
              <w:widowControl/>
              <w:jc w:val="center"/>
              <w:textAlignment w:val="center"/>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0"/>
                <w:sz w:val="21"/>
                <w:szCs w:val="21"/>
                <w:lang w:val="en-US" w:eastAsia="zh-CN" w:bidi="ar"/>
              </w:rPr>
              <w:t>县级</w:t>
            </w: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E321FD">
            <w:pPr>
              <w:widowControl/>
              <w:jc w:val="center"/>
              <w:rPr>
                <w:rFonts w:hint="eastAsia" w:ascii="黑体" w:hAnsi="黑体" w:eastAsia="黑体" w:cs="黑体"/>
                <w:color w:val="auto"/>
                <w:kern w:val="2"/>
                <w:sz w:val="21"/>
                <w:szCs w:val="21"/>
                <w:lang w:val="en-US" w:eastAsia="zh-CN" w:bidi="ar-SA"/>
              </w:rPr>
            </w:pPr>
          </w:p>
        </w:tc>
      </w:tr>
      <w:tr w14:paraId="4DF25631">
        <w:tblPrEx>
          <w:tblCellMar>
            <w:top w:w="0" w:type="dxa"/>
            <w:left w:w="108" w:type="dxa"/>
            <w:bottom w:w="0" w:type="dxa"/>
            <w:right w:w="108" w:type="dxa"/>
          </w:tblCellMar>
        </w:tblPrEx>
        <w:trPr>
          <w:trHeight w:val="675" w:hRule="atLeast"/>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6E996643">
            <w:pPr>
              <w:widowControl/>
              <w:jc w:val="center"/>
              <w:textAlignment w:val="center"/>
              <w:rPr>
                <w:rFonts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327D60B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机构信息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F5F033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单位简介</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F68A92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公开机关职能、机构设置、办公地址、办公时间、联系方式、负责人姓名等</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25FA4AF">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号）、《关于推行地方各级政府工作部门权力清单制度的指导意见》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中办发〔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21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vMerge w:val="restart"/>
            <w:tcBorders>
              <w:top w:val="single" w:color="000000" w:sz="4" w:space="0"/>
              <w:left w:val="single" w:color="000000" w:sz="4" w:space="0"/>
              <w:bottom w:val="single" w:color="000000" w:sz="4" w:space="0"/>
              <w:right w:val="single" w:color="000000" w:sz="4" w:space="0"/>
            </w:tcBorders>
            <w:noWrap w:val="0"/>
            <w:vAlign w:val="center"/>
          </w:tcPr>
          <w:p w14:paraId="338BE15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6A31DA2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6BB50EF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1F3BA8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35E76664">
            <w:pPr>
              <w:widowControl/>
              <w:jc w:val="center"/>
              <w:rPr>
                <w:rFonts w:eastAsia="仿宋_GB2312"/>
                <w:color w:val="auto"/>
                <w:kern w:val="2"/>
                <w:sz w:val="21"/>
                <w:szCs w:val="21"/>
                <w:lang w:val="en-US" w:eastAsia="zh-CN" w:bidi="ar-SA"/>
              </w:rPr>
            </w:pPr>
          </w:p>
        </w:tc>
      </w:tr>
      <w:tr w14:paraId="1CFA7306">
        <w:tblPrEx>
          <w:tblCellMar>
            <w:top w:w="0" w:type="dxa"/>
            <w:left w:w="108" w:type="dxa"/>
            <w:bottom w:w="0" w:type="dxa"/>
            <w:right w:w="108" w:type="dxa"/>
          </w:tblCellMar>
        </w:tblPrEx>
        <w:trPr>
          <w:trHeight w:val="584"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113A31">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36539C">
            <w:pPr>
              <w:widowControl/>
              <w:jc w:val="center"/>
              <w:rPr>
                <w:rFonts w:eastAsia="仿宋_GB2312"/>
                <w:color w:val="auto"/>
                <w:kern w:val="2"/>
                <w:sz w:val="21"/>
                <w:szCs w:val="21"/>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23CE19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内设机构</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AEE06F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公开内设机构职能等</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36AEEE">
            <w:pPr>
              <w:widowControl/>
              <w:jc w:val="left"/>
              <w:rPr>
                <w:rFonts w:eastAsia="仿宋_GB2312"/>
                <w:color w:val="auto"/>
                <w:kern w:val="2"/>
                <w:sz w:val="21"/>
                <w:szCs w:val="21"/>
                <w:lang w:val="en-US" w:eastAsia="zh-CN" w:bidi="ar-SA"/>
              </w:rPr>
            </w:pPr>
          </w:p>
        </w:tc>
        <w:tc>
          <w:tcPr>
            <w:tcW w:w="47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6291D8">
            <w:pPr>
              <w:widowControl/>
              <w:jc w:val="both"/>
              <w:rPr>
                <w:rFonts w:eastAsia="仿宋_GB2312"/>
                <w:color w:val="auto"/>
                <w:kern w:val="2"/>
                <w:sz w:val="21"/>
                <w:szCs w:val="21"/>
                <w:lang w:val="en-US" w:eastAsia="zh-CN" w:bidi="ar-SA"/>
              </w:rPr>
            </w:pP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35D23E">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4CF861">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80DFC3">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3B6BFA">
            <w:pPr>
              <w:widowControl/>
              <w:jc w:val="center"/>
              <w:rPr>
                <w:rFonts w:eastAsia="仿宋_GB2312"/>
                <w:color w:val="auto"/>
                <w:kern w:val="2"/>
                <w:sz w:val="21"/>
                <w:szCs w:val="21"/>
                <w:lang w:val="en-US" w:eastAsia="zh-CN" w:bidi="ar-SA"/>
              </w:rPr>
            </w:pPr>
          </w:p>
        </w:tc>
      </w:tr>
      <w:tr w14:paraId="028A81CF">
        <w:tblPrEx>
          <w:tblCellMar>
            <w:top w:w="0" w:type="dxa"/>
            <w:left w:w="108" w:type="dxa"/>
            <w:bottom w:w="0" w:type="dxa"/>
            <w:right w:w="108" w:type="dxa"/>
          </w:tblCellMar>
        </w:tblPrEx>
        <w:trPr>
          <w:trHeight w:val="1135"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D6B2E5">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8D616C">
            <w:pPr>
              <w:widowControl/>
              <w:jc w:val="center"/>
              <w:rPr>
                <w:rFonts w:eastAsia="仿宋_GB2312"/>
                <w:color w:val="auto"/>
                <w:kern w:val="2"/>
                <w:sz w:val="21"/>
                <w:szCs w:val="21"/>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1DE894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下属单位</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727DB2F">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公开机构职能、机构设置、办公地址、办公时间、联系方式、负责人姓名等</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1CEDF5">
            <w:pPr>
              <w:widowControl/>
              <w:jc w:val="left"/>
              <w:rPr>
                <w:rFonts w:eastAsia="仿宋_GB2312"/>
                <w:color w:val="auto"/>
                <w:kern w:val="2"/>
                <w:sz w:val="21"/>
                <w:szCs w:val="21"/>
                <w:lang w:val="en-US" w:eastAsia="zh-CN" w:bidi="ar-SA"/>
              </w:rPr>
            </w:pPr>
          </w:p>
        </w:tc>
        <w:tc>
          <w:tcPr>
            <w:tcW w:w="47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90FFCF">
            <w:pPr>
              <w:widowControl/>
              <w:jc w:val="both"/>
              <w:rPr>
                <w:rFonts w:eastAsia="仿宋_GB2312"/>
                <w:color w:val="auto"/>
                <w:kern w:val="2"/>
                <w:sz w:val="21"/>
                <w:szCs w:val="21"/>
                <w:lang w:val="en-US" w:eastAsia="zh-CN" w:bidi="ar-SA"/>
              </w:rPr>
            </w:pP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D8FBE7">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81C500">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C284DB">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4E0384">
            <w:pPr>
              <w:widowControl/>
              <w:jc w:val="center"/>
              <w:rPr>
                <w:rFonts w:eastAsia="仿宋_GB2312"/>
                <w:color w:val="auto"/>
                <w:kern w:val="2"/>
                <w:sz w:val="21"/>
                <w:szCs w:val="21"/>
                <w:lang w:val="en-US" w:eastAsia="zh-CN" w:bidi="ar-SA"/>
              </w:rPr>
            </w:pPr>
          </w:p>
        </w:tc>
      </w:tr>
      <w:tr w14:paraId="50C4E804">
        <w:tblPrEx>
          <w:tblCellMar>
            <w:top w:w="0" w:type="dxa"/>
            <w:left w:w="108" w:type="dxa"/>
            <w:bottom w:w="0" w:type="dxa"/>
            <w:right w:w="108" w:type="dxa"/>
          </w:tblCellMar>
        </w:tblPrEx>
        <w:trPr>
          <w:trHeight w:val="312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DB1334D">
            <w:pPr>
              <w:widowControl/>
              <w:jc w:val="center"/>
              <w:textAlignment w:val="center"/>
              <w:rPr>
                <w:rFonts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D40F3D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8940EC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政策文件</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C8CFF1F">
            <w:pPr>
              <w:widowControl/>
              <w:numPr>
                <w:ilvl w:val="0"/>
                <w:numId w:val="1"/>
              </w:numPr>
              <w:jc w:val="both"/>
              <w:textAlignment w:val="center"/>
              <w:rPr>
                <w:rFonts w:eastAsia="仿宋_GB2312"/>
                <w:color w:val="auto"/>
                <w:kern w:val="0"/>
                <w:sz w:val="21"/>
                <w:szCs w:val="21"/>
                <w:lang w:val="en-US" w:eastAsia="zh-CN" w:bidi="ar"/>
              </w:rPr>
            </w:pPr>
            <w:r>
              <w:rPr>
                <w:rFonts w:eastAsia="仿宋_GB2312"/>
                <w:color w:val="auto"/>
                <w:kern w:val="0"/>
                <w:sz w:val="21"/>
                <w:szCs w:val="21"/>
                <w:lang w:val="en-US" w:eastAsia="zh-CN" w:bidi="ar"/>
              </w:rPr>
              <w:t>文件名称、文号、正文、发布机构、发布时间，草案意见征集反馈信息的整体情况和采纳情况及解读；</w:t>
            </w:r>
          </w:p>
          <w:p w14:paraId="62B948A2">
            <w:pPr>
              <w:widowControl/>
              <w:numPr>
                <w:ilvl w:val="0"/>
                <w:numId w:val="1"/>
              </w:numPr>
              <w:ind w:left="0" w:leftChars="0" w:firstLine="0" w:firstLineChars="0"/>
              <w:jc w:val="both"/>
              <w:textAlignment w:val="center"/>
              <w:rPr>
                <w:rFonts w:eastAsia="仿宋_GB2312"/>
                <w:color w:val="auto"/>
                <w:kern w:val="0"/>
                <w:sz w:val="21"/>
                <w:szCs w:val="21"/>
                <w:lang w:val="en-US" w:eastAsia="zh-CN" w:bidi="ar"/>
              </w:rPr>
            </w:pPr>
            <w:r>
              <w:rPr>
                <w:rFonts w:eastAsia="仿宋_GB2312"/>
                <w:color w:val="auto"/>
                <w:kern w:val="0"/>
                <w:sz w:val="21"/>
                <w:szCs w:val="21"/>
                <w:lang w:val="en-US" w:eastAsia="zh-CN" w:bidi="ar"/>
              </w:rPr>
              <w:t>行政规范性文件提供</w:t>
            </w:r>
            <w:r>
              <w:rPr>
                <w:rFonts w:hint="eastAsia" w:eastAsia="仿宋_GB2312"/>
                <w:color w:val="auto"/>
                <w:kern w:val="0"/>
                <w:sz w:val="21"/>
                <w:szCs w:val="21"/>
                <w:lang w:val="en-US" w:eastAsia="zh-CN" w:bidi="ar"/>
              </w:rPr>
              <w:t>可下载的</w:t>
            </w:r>
            <w:r>
              <w:rPr>
                <w:rFonts w:eastAsia="仿宋_GB2312"/>
                <w:color w:val="auto"/>
                <w:kern w:val="0"/>
                <w:sz w:val="21"/>
                <w:szCs w:val="21"/>
                <w:lang w:val="en-US" w:eastAsia="zh-CN" w:bidi="ar"/>
              </w:rPr>
              <w:t>PDF、WPS；</w:t>
            </w:r>
          </w:p>
          <w:p w14:paraId="714BB274">
            <w:pPr>
              <w:widowControl/>
              <w:numPr>
                <w:ilvl w:val="0"/>
                <w:numId w:val="1"/>
              </w:numPr>
              <w:ind w:left="0" w:leftChars="0" w:firstLine="0" w:firstLineChars="0"/>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定期公开本单位规范性文件清理结果，包括继续有效、拟修改、废止和失效的规范性文件目录</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21BDB2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号）、《中共中央办公厅 国务院办公厅印发〈关于全面推进政务公开工作的意见〉》（中办发〔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号）、《国务院办公厅印发〈关于全面推进政务公开工作的意见〉实施细则的通知》（国办发〔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80</w:t>
            </w:r>
            <w:r>
              <w:rPr>
                <w:rFonts w:eastAsia="仿宋_GB2312"/>
                <w:color w:val="auto"/>
                <w:kern w:val="0"/>
                <w:sz w:val="21"/>
                <w:szCs w:val="21"/>
                <w:lang w:val="en-US" w:eastAsia="zh-CN" w:bidi="ar"/>
              </w:rPr>
              <w:t>号）、《自然资源规范性文件管理规定》（自然资源部令第</w:t>
            </w:r>
            <w:r>
              <w:rPr>
                <w:rFonts w:hint="default" w:ascii="Times New Roman" w:hAnsi="Times New Roman" w:eastAsia="仿宋_GB2312" w:cs="Times New Roman"/>
                <w:color w:val="auto"/>
                <w:kern w:val="0"/>
                <w:sz w:val="21"/>
                <w:szCs w:val="21"/>
                <w:lang w:val="en-US" w:eastAsia="zh-CN" w:bidi="ar"/>
              </w:rPr>
              <w:t>2</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8720D8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60576D1E">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3DC670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22D223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218EDD4">
            <w:pPr>
              <w:widowControl/>
              <w:jc w:val="center"/>
              <w:rPr>
                <w:rFonts w:eastAsia="仿宋_GB2312"/>
                <w:color w:val="auto"/>
                <w:kern w:val="2"/>
                <w:sz w:val="21"/>
                <w:szCs w:val="21"/>
                <w:lang w:val="en-US" w:eastAsia="zh-CN" w:bidi="ar-SA"/>
              </w:rPr>
            </w:pPr>
          </w:p>
        </w:tc>
      </w:tr>
      <w:tr w14:paraId="25C5DE50">
        <w:tblPrEx>
          <w:tblCellMar>
            <w:top w:w="0" w:type="dxa"/>
            <w:left w:w="108" w:type="dxa"/>
            <w:bottom w:w="0" w:type="dxa"/>
            <w:right w:w="108" w:type="dxa"/>
          </w:tblCellMar>
        </w:tblPrEx>
        <w:trPr>
          <w:trHeight w:val="250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3340FCB9">
            <w:pPr>
              <w:widowControl/>
              <w:jc w:val="center"/>
              <w:textAlignment w:val="center"/>
              <w:rPr>
                <w:rFonts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36E52D5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CA9F6D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重大决策预公开</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E920FDC">
            <w:pPr>
              <w:widowControl/>
              <w:numPr>
                <w:ilvl w:val="0"/>
                <w:numId w:val="2"/>
              </w:numPr>
              <w:jc w:val="both"/>
              <w:textAlignment w:val="center"/>
              <w:rPr>
                <w:rFonts w:eastAsia="仿宋_GB2312"/>
                <w:color w:val="auto"/>
                <w:kern w:val="0"/>
                <w:sz w:val="21"/>
                <w:szCs w:val="21"/>
                <w:lang w:val="en-US" w:eastAsia="zh-CN" w:bidi="ar"/>
              </w:rPr>
            </w:pPr>
            <w:r>
              <w:rPr>
                <w:rFonts w:eastAsia="仿宋_GB2312"/>
                <w:color w:val="auto"/>
                <w:kern w:val="0"/>
                <w:sz w:val="21"/>
                <w:szCs w:val="21"/>
                <w:lang w:val="en-US" w:eastAsia="zh-CN" w:bidi="ar"/>
              </w:rPr>
              <w:t>涉及重大民生、公众利益的重大行政决策事项、规范性文件，除依法应当保密的，在决策前应向社会公布决策草案及其起草说明等材料，明确提出意见的方式和期限；</w:t>
            </w:r>
          </w:p>
          <w:p w14:paraId="48DAA205">
            <w:pPr>
              <w:widowControl/>
              <w:numPr>
                <w:ilvl w:val="0"/>
                <w:numId w:val="2"/>
              </w:numPr>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公开意见采纳情况及相对集中的意见未予采纳的原因说明（针对同类型的意见反馈、无实质性意义的意见反馈，可以进行归纳展示），意见反馈结果与意见征集公告关联公开</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4906287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《重大行政决策程序暂行条例》（国令第</w:t>
            </w:r>
            <w:r>
              <w:rPr>
                <w:rFonts w:hint="default" w:ascii="Times New Roman" w:hAnsi="Times New Roman" w:eastAsia="仿宋_GB2312" w:cs="Times New Roman"/>
                <w:color w:val="auto"/>
                <w:kern w:val="0"/>
                <w:sz w:val="21"/>
                <w:szCs w:val="21"/>
                <w:lang w:val="en-US" w:eastAsia="zh-CN" w:bidi="ar"/>
              </w:rPr>
              <w:t>713</w:t>
            </w:r>
            <w:r>
              <w:rPr>
                <w:rFonts w:eastAsia="仿宋_GB2312"/>
                <w:color w:val="auto"/>
                <w:kern w:val="0"/>
                <w:sz w:val="21"/>
                <w:szCs w:val="21"/>
                <w:lang w:val="en-US" w:eastAsia="zh-CN" w:bidi="ar"/>
              </w:rPr>
              <w:t>号）、《中共中央办公厅 国务院办公厅印发〈关于全面推进政务公开工作的意见〉》（中办发〔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号）、《自然资源规范性文件管理规定》（自然资源部令第</w:t>
            </w:r>
            <w:r>
              <w:rPr>
                <w:rFonts w:hint="default" w:ascii="Times New Roman" w:hAnsi="Times New Roman" w:eastAsia="仿宋_GB2312" w:cs="Times New Roman"/>
                <w:color w:val="auto"/>
                <w:kern w:val="0"/>
                <w:sz w:val="21"/>
                <w:szCs w:val="21"/>
                <w:lang w:val="en-US" w:eastAsia="zh-CN" w:bidi="ar"/>
              </w:rPr>
              <w:t>2</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0D26CC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向社会公开征求意见期限一般不少于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日，规范性文件征集期限一般不少于</w:t>
            </w:r>
            <w:r>
              <w:rPr>
                <w:rFonts w:hint="default" w:ascii="Times New Roman" w:hAnsi="Times New Roman" w:eastAsia="仿宋_GB2312" w:cs="Times New Roman"/>
                <w:color w:val="auto"/>
                <w:kern w:val="0"/>
                <w:sz w:val="21"/>
                <w:szCs w:val="21"/>
                <w:lang w:val="en-US" w:eastAsia="zh-CN" w:bidi="ar"/>
              </w:rPr>
              <w:t>15</w:t>
            </w:r>
            <w:r>
              <w:rPr>
                <w:rFonts w:eastAsia="仿宋_GB2312"/>
                <w:color w:val="auto"/>
                <w:kern w:val="0"/>
                <w:sz w:val="21"/>
                <w:szCs w:val="21"/>
                <w:lang w:val="en-US" w:eastAsia="zh-CN" w:bidi="ar"/>
              </w:rPr>
              <w:t>日或</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个工作日（因情况紧急等原因需要缩短期限的，公开征求意见时应当予以说明）</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92A2EF0">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7EBCC8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70ACF4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B0B34D3">
            <w:pPr>
              <w:widowControl/>
              <w:jc w:val="center"/>
              <w:rPr>
                <w:rFonts w:eastAsia="仿宋_GB2312"/>
                <w:color w:val="auto"/>
                <w:kern w:val="2"/>
                <w:sz w:val="21"/>
                <w:szCs w:val="21"/>
                <w:lang w:val="en-US" w:eastAsia="zh-CN" w:bidi="ar-SA"/>
              </w:rPr>
            </w:pPr>
          </w:p>
        </w:tc>
      </w:tr>
      <w:tr w14:paraId="362FF481">
        <w:tblPrEx>
          <w:tblCellMar>
            <w:top w:w="0" w:type="dxa"/>
            <w:left w:w="108" w:type="dxa"/>
            <w:bottom w:w="0" w:type="dxa"/>
            <w:right w:w="108" w:type="dxa"/>
          </w:tblCellMar>
        </w:tblPrEx>
        <w:trPr>
          <w:trHeight w:val="254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A8DFA2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72C953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9AF2F9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回应关切</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3C1842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对涉及自然资源领域经济社会热点，群众广泛关注的热点、咨询的相关问题等进行回应</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33C315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《国务院办公厅关于进一步加强政府信息公开回应社会关切提升政府公信力的意见》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100</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《国务院办公厅关于在政务公开工作中进一步做好政务舆情回应的通知》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61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《国务院办公厅印发〈关于全面推进政务公开工作的意见〉实施细则的通知》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80</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8E4DD3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及时回应</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F51F8A9">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23BF42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ADD53F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1B9F532">
            <w:pPr>
              <w:widowControl/>
              <w:jc w:val="center"/>
              <w:rPr>
                <w:rFonts w:eastAsia="仿宋_GB2312"/>
                <w:color w:val="auto"/>
                <w:kern w:val="2"/>
                <w:sz w:val="21"/>
                <w:szCs w:val="21"/>
                <w:lang w:val="en-US" w:eastAsia="zh-CN" w:bidi="ar-SA"/>
              </w:rPr>
            </w:pPr>
          </w:p>
        </w:tc>
      </w:tr>
      <w:tr w14:paraId="729039C0">
        <w:tblPrEx>
          <w:tblCellMar>
            <w:top w:w="0" w:type="dxa"/>
            <w:left w:w="108" w:type="dxa"/>
            <w:bottom w:w="0" w:type="dxa"/>
            <w:right w:w="108" w:type="dxa"/>
          </w:tblCellMar>
        </w:tblPrEx>
        <w:trPr>
          <w:trHeight w:val="194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00D1324">
            <w:pPr>
              <w:widowControl/>
              <w:jc w:val="center"/>
              <w:textAlignment w:val="center"/>
              <w:rPr>
                <w:rFonts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6F773D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4FAC7B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办事指南</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FF4CF7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审批事项的适用范围、项目信息、审批依据、受理机构、决定机构、数量限制、申请条件、申请材料、申请接收、办理基本流程、办理方式、办结时限、收费依据及标准、审批结果、结果送达、申请人权利和义务、咨询途径、监督和投诉渠道、办公地址和时间</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35C5304">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号）、《中共中央办公厅 国务院办公厅印发〈关于全面推进政务公开工作的意见〉》（中办发〔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号）、《国务院办公厅印发〈关于全面推进政务公开工作的意见〉实施细则的通知》（国办发〔</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80</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C64E6A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实时公开（另有规定的从其规定）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83E889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6299F5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5EB65E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405B17C">
            <w:pPr>
              <w:widowControl/>
              <w:jc w:val="center"/>
              <w:rPr>
                <w:rFonts w:eastAsia="仿宋_GB2312"/>
                <w:color w:val="auto"/>
                <w:kern w:val="2"/>
                <w:sz w:val="21"/>
                <w:szCs w:val="21"/>
                <w:lang w:val="en-US" w:eastAsia="zh-CN" w:bidi="ar-SA"/>
              </w:rPr>
            </w:pPr>
          </w:p>
        </w:tc>
      </w:tr>
      <w:tr w14:paraId="35AEF298">
        <w:tblPrEx>
          <w:tblCellMar>
            <w:top w:w="0" w:type="dxa"/>
            <w:left w:w="108" w:type="dxa"/>
            <w:bottom w:w="0" w:type="dxa"/>
            <w:right w:w="108" w:type="dxa"/>
          </w:tblCellMar>
        </w:tblPrEx>
        <w:trPr>
          <w:trHeight w:val="23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B370206">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9EC8F3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F693E8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自然资源领域专项规划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F63E1FE">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矿产资源、基础测绘等规划</w:t>
            </w:r>
            <w:r>
              <w:rPr>
                <w:rFonts w:hint="eastAsia" w:eastAsia="仿宋_GB2312"/>
                <w:color w:val="auto"/>
                <w:kern w:val="0"/>
                <w:sz w:val="21"/>
                <w:szCs w:val="21"/>
                <w:lang w:val="en-US" w:eastAsia="zh-CN" w:bidi="ar"/>
              </w:rPr>
              <w:t>文本（</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09FCD5D">
            <w:pPr>
              <w:keepNext w:val="0"/>
              <w:keepLines w:val="0"/>
              <w:widowControl w:val="0"/>
              <w:suppressLineNumbers w:val="0"/>
              <w:spacing w:before="0" w:beforeAutospacing="0" w:after="0" w:afterAutospacing="0"/>
              <w:ind w:left="0" w:right="0"/>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《中华人民共和国测绘法》《中华人民共和国政府信息公开条例》（国令第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r>
              <w:rPr>
                <w:rFonts w:hint="default" w:ascii="仿宋_GB2312" w:hAnsi="Times New Roman" w:eastAsia="仿宋_GB2312" w:cs="仿宋_GB2312"/>
                <w:kern w:val="2"/>
                <w:sz w:val="21"/>
                <w:szCs w:val="21"/>
                <w:lang w:val="en-US" w:eastAsia="zh-CN" w:bidi="ar"/>
              </w:rPr>
              <w:t>《湖南省测绘地理信息条例》、</w:t>
            </w:r>
            <w:r>
              <w:rPr>
                <w:rFonts w:hint="eastAsia" w:ascii="仿宋_GB2312" w:hAnsi="Times New Roman" w:eastAsia="仿宋_GB2312" w:cs="仿宋_GB2312"/>
                <w:kern w:val="2"/>
                <w:sz w:val="21"/>
                <w:szCs w:val="21"/>
                <w:lang w:val="en-US" w:eastAsia="zh-CN" w:bidi="ar"/>
              </w:rPr>
              <w:t>《矿产资源规划编制实施办法》（国土资源部令第</w:t>
            </w:r>
            <w:r>
              <w:rPr>
                <w:rFonts w:hint="default" w:ascii="Times New Roman" w:hAnsi="Times New Roman" w:eastAsia="仿宋_GB2312" w:cs="Times New Roman"/>
                <w:kern w:val="2"/>
                <w:sz w:val="21"/>
                <w:szCs w:val="21"/>
                <w:lang w:val="en-US" w:eastAsia="zh-CN" w:bidi="ar"/>
              </w:rPr>
              <w:t>55</w:t>
            </w:r>
            <w:r>
              <w:rPr>
                <w:rFonts w:hint="eastAsia" w:ascii="仿宋_GB2312" w:hAnsi="Times New Roman" w:eastAsia="仿宋_GB2312" w:cs="仿宋_GB2312"/>
                <w:kern w:val="2"/>
                <w:sz w:val="21"/>
                <w:szCs w:val="21"/>
                <w:lang w:val="en-US" w:eastAsia="zh-CN" w:bidi="ar"/>
              </w:rPr>
              <w:t>号）</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《自然资源部</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关于全面开展矿产资源规划（</w:t>
            </w:r>
            <w:r>
              <w:rPr>
                <w:rFonts w:hint="default" w:ascii="Times New Roman" w:hAnsi="Times New Roman" w:eastAsia="仿宋_GB2312" w:cs="Times New Roman"/>
                <w:kern w:val="2"/>
                <w:sz w:val="21"/>
                <w:szCs w:val="21"/>
                <w:lang w:val="en-US" w:eastAsia="zh-CN" w:bidi="ar"/>
              </w:rPr>
              <w:t>2021—2025</w:t>
            </w:r>
            <w:r>
              <w:rPr>
                <w:rFonts w:hint="eastAsia" w:ascii="仿宋_GB2312" w:hAnsi="Times New Roman" w:eastAsia="仿宋_GB2312" w:cs="仿宋_GB2312"/>
                <w:kern w:val="2"/>
                <w:sz w:val="21"/>
                <w:szCs w:val="21"/>
                <w:lang w:val="en-US" w:eastAsia="zh-CN" w:bidi="ar"/>
              </w:rPr>
              <w:t>年）编制工作的通知</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》（自然资发〔</w:t>
            </w:r>
            <w:r>
              <w:rPr>
                <w:rFonts w:hint="default" w:ascii="Times New Roman" w:hAnsi="Times New Roman" w:eastAsia="仿宋_GB2312" w:cs="Times New Roman"/>
                <w:kern w:val="2"/>
                <w:sz w:val="21"/>
                <w:szCs w:val="21"/>
                <w:lang w:val="en-US" w:eastAsia="zh-CN" w:bidi="ar"/>
              </w:rPr>
              <w:t>2020</w:t>
            </w:r>
            <w:r>
              <w:rPr>
                <w:rFonts w:hint="eastAsia" w:ascii="仿宋_GB2312" w:hAnsi="Times New Roman" w:eastAsia="仿宋_GB2312" w:cs="仿宋_GB2312"/>
                <w:kern w:val="2"/>
                <w:sz w:val="21"/>
                <w:szCs w:val="21"/>
                <w:lang w:val="en-US" w:eastAsia="zh-CN" w:bidi="ar"/>
              </w:rPr>
              <w:t>〕</w:t>
            </w:r>
            <w:r>
              <w:rPr>
                <w:rFonts w:hint="default" w:ascii="Times New Roman" w:hAnsi="Times New Roman" w:eastAsia="仿宋_GB2312" w:cs="Times New Roman"/>
                <w:kern w:val="2"/>
                <w:sz w:val="21"/>
                <w:szCs w:val="21"/>
                <w:lang w:val="en-US" w:eastAsia="zh-CN" w:bidi="ar"/>
              </w:rPr>
              <w:t>43</w:t>
            </w:r>
            <w:r>
              <w:rPr>
                <w:rFonts w:hint="eastAsia" w:ascii="仿宋_GB2312" w:hAnsi="Times New Roman" w:eastAsia="仿宋_GB2312" w:cs="仿宋_GB2312"/>
                <w:kern w:val="2"/>
                <w:sz w:val="21"/>
                <w:szCs w:val="21"/>
                <w:lang w:val="en-US" w:eastAsia="zh-CN" w:bidi="ar"/>
              </w:rPr>
              <w:t>号）</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《自然资源部办公厅关于开展“十四五”矿产资源规划总结评估及“十五五”规划编制工作的通知》（自然资办发〔</w:t>
            </w:r>
            <w:r>
              <w:rPr>
                <w:rFonts w:hint="default" w:ascii="Times New Roman" w:hAnsi="Times New Roman" w:eastAsia="仿宋_GB2312" w:cs="Times New Roman"/>
                <w:kern w:val="2"/>
                <w:sz w:val="21"/>
                <w:szCs w:val="21"/>
                <w:lang w:val="en-US" w:eastAsia="zh-CN" w:bidi="ar"/>
              </w:rPr>
              <w:t>2025</w:t>
            </w:r>
            <w:r>
              <w:rPr>
                <w:rFonts w:hint="eastAsia" w:ascii="仿宋_GB2312" w:hAnsi="Times New Roman" w:eastAsia="仿宋_GB2312" w:cs="仿宋_GB2312"/>
                <w:kern w:val="2"/>
                <w:sz w:val="21"/>
                <w:szCs w:val="21"/>
                <w:lang w:val="en-US" w:eastAsia="zh-CN" w:bidi="ar"/>
              </w:rPr>
              <w:t>〕</w:t>
            </w:r>
            <w:r>
              <w:rPr>
                <w:rFonts w:hint="default" w:ascii="Times New Roman" w:hAnsi="Times New Roman" w:eastAsia="仿宋_GB2312" w:cs="Times New Roman"/>
                <w:kern w:val="2"/>
                <w:sz w:val="21"/>
                <w:szCs w:val="21"/>
                <w:lang w:val="en-US" w:eastAsia="zh-CN" w:bidi="ar"/>
              </w:rPr>
              <w:t>19</w:t>
            </w:r>
            <w:r>
              <w:rPr>
                <w:rFonts w:hint="eastAsia" w:ascii="仿宋_GB2312" w:hAnsi="Times New Roman" w:eastAsia="仿宋_GB2312" w:cs="仿宋_GB2312"/>
                <w:kern w:val="2"/>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EFC4D3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08A366E">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42AF186">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C6F741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5A3B4F7">
            <w:pPr>
              <w:widowControl/>
              <w:jc w:val="center"/>
              <w:rPr>
                <w:rFonts w:eastAsia="仿宋_GB2312"/>
                <w:color w:val="auto"/>
                <w:kern w:val="2"/>
                <w:sz w:val="21"/>
                <w:szCs w:val="21"/>
                <w:lang w:val="en-US" w:eastAsia="zh-CN" w:bidi="ar-SA"/>
              </w:rPr>
            </w:pPr>
          </w:p>
        </w:tc>
      </w:tr>
      <w:tr w14:paraId="5D07114D">
        <w:tblPrEx>
          <w:tblCellMar>
            <w:top w:w="0" w:type="dxa"/>
            <w:left w:w="108" w:type="dxa"/>
            <w:bottom w:w="0" w:type="dxa"/>
            <w:right w:w="108" w:type="dxa"/>
          </w:tblCellMar>
        </w:tblPrEx>
        <w:trPr>
          <w:trHeight w:val="24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4D4651A">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F64467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3CC8815">
            <w:pPr>
              <w:widowControl/>
              <w:jc w:val="center"/>
              <w:textAlignment w:val="center"/>
              <w:rPr>
                <w:rFonts w:hint="eastAsia" w:eastAsia="仿宋_GB2312"/>
                <w:color w:val="auto"/>
                <w:kern w:val="2"/>
                <w:sz w:val="21"/>
                <w:szCs w:val="21"/>
                <w:lang w:val="en-US" w:eastAsia="zh-CN" w:bidi="ar-SA"/>
              </w:rPr>
            </w:pP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高效办成一件事</w:t>
            </w:r>
            <w:r>
              <w:rPr>
                <w:rFonts w:hint="eastAsia" w:eastAsia="仿宋_GB2312"/>
                <w:color w:val="auto"/>
                <w:kern w:val="0"/>
                <w:sz w:val="21"/>
                <w:szCs w:val="21"/>
                <w:lang w:val="en-US" w:eastAsia="zh-CN" w:bidi="ar"/>
              </w:rPr>
              <w:t>”</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C2A4B4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涉及自然资源系统牵头的</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高效办成一件事</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办理标准化工作规程和办事指南</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6EFFCFA">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《国务院关于进一步优化政务服务提升行政效能推动</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高效办成一件事</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的指导意见》（国发〔</w:t>
            </w:r>
            <w:r>
              <w:rPr>
                <w:rFonts w:hint="default" w:ascii="Times New Roman" w:hAnsi="Times New Roman" w:eastAsia="仿宋_GB2312" w:cs="Times New Roman"/>
                <w:color w:val="auto"/>
                <w:kern w:val="0"/>
                <w:sz w:val="21"/>
                <w:szCs w:val="21"/>
                <w:lang w:val="en-US" w:eastAsia="zh-CN" w:bidi="ar"/>
              </w:rPr>
              <w:t>2024</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《国务院办公厅关于加快推进</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一件事一次办</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打造政务服务升级版的指导意见》（国办发〔</w:t>
            </w:r>
            <w:r>
              <w:rPr>
                <w:rFonts w:hint="default" w:ascii="Times New Roman" w:hAnsi="Times New Roman" w:eastAsia="仿宋_GB2312" w:cs="Times New Roman"/>
                <w:color w:val="auto"/>
                <w:kern w:val="0"/>
                <w:sz w:val="21"/>
                <w:szCs w:val="21"/>
                <w:lang w:val="en-US" w:eastAsia="zh-CN" w:bidi="ar"/>
              </w:rPr>
              <w:t>2022</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32</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4D52A6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D01D38B">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8AEF4C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DB55C9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2FB846D">
            <w:pPr>
              <w:widowControl/>
              <w:jc w:val="center"/>
              <w:rPr>
                <w:rFonts w:eastAsia="仿宋_GB2312"/>
                <w:color w:val="auto"/>
                <w:kern w:val="2"/>
                <w:sz w:val="21"/>
                <w:szCs w:val="21"/>
                <w:lang w:val="en-US" w:eastAsia="zh-CN" w:bidi="ar-SA"/>
              </w:rPr>
            </w:pPr>
          </w:p>
        </w:tc>
      </w:tr>
      <w:tr w14:paraId="3CCE6970">
        <w:tblPrEx>
          <w:tblCellMar>
            <w:top w:w="0" w:type="dxa"/>
            <w:left w:w="108" w:type="dxa"/>
            <w:bottom w:w="0" w:type="dxa"/>
            <w:right w:w="108" w:type="dxa"/>
          </w:tblCellMar>
        </w:tblPrEx>
        <w:trPr>
          <w:trHeight w:val="196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309FA211">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14CA094">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公共服务</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A1AF9A4">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法治政府建设年度报告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1A3C89C">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上一年度推进法治政府建设的主要举措和成效、存在的不足和原因，党政主要负责人履行推进法治建设第一责任人职责，加强法治政府建设的有关情况；下一年度推进法治政府建设的主要安排；其他需要报告的情况</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07EAD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center"/>
              <w:rPr>
                <w:rFonts w:eastAsia="仿宋_GB2312"/>
                <w:color w:val="auto"/>
                <w:kern w:val="2"/>
                <w:sz w:val="21"/>
                <w:szCs w:val="21"/>
                <w:lang w:val="en-US" w:eastAsia="zh-CN" w:bidi="ar-SA"/>
              </w:rPr>
            </w:pPr>
            <w:r>
              <w:rPr>
                <w:rFonts w:hint="eastAsia" w:ascii="仿宋_GB2312" w:hAnsi="Times New Roman" w:eastAsia="仿宋_GB2312" w:cs="仿宋_GB2312"/>
                <w:kern w:val="2"/>
                <w:sz w:val="21"/>
                <w:szCs w:val="21"/>
                <w:lang w:val="en-US" w:eastAsia="zh-CN" w:bidi="ar"/>
              </w:rPr>
              <w:t>《中共中央办公厅</w:t>
            </w:r>
            <w:r>
              <w:rPr>
                <w:rFonts w:hint="default" w:ascii="Times New Roman" w:hAnsi="Times New Roman" w:eastAsia="仿宋_GB2312" w:cs="Times New Roman"/>
                <w:kern w:val="2"/>
                <w:sz w:val="21"/>
                <w:szCs w:val="21"/>
                <w:lang w:val="en-US" w:eastAsia="zh-CN" w:bidi="ar"/>
              </w:rPr>
              <w:t xml:space="preserve"> </w:t>
            </w:r>
            <w:r>
              <w:rPr>
                <w:rFonts w:hint="eastAsia" w:ascii="仿宋_GB2312" w:hAnsi="Times New Roman" w:eastAsia="仿宋_GB2312" w:cs="仿宋_GB2312"/>
                <w:kern w:val="2"/>
                <w:sz w:val="21"/>
                <w:szCs w:val="21"/>
                <w:lang w:val="en-US" w:eastAsia="zh-CN" w:bidi="ar"/>
              </w:rPr>
              <w:t>国务院办公厅印发</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法治政府建设与责任落实督察工作规定</w:t>
            </w:r>
            <w:r>
              <w:rPr>
                <w:rFonts w:hint="default" w:ascii="仿宋_GB2312" w:hAnsi="Times New Roman" w:eastAsia="仿宋_GB2312" w:cs="仿宋_GB2312"/>
                <w:kern w:val="2"/>
                <w:sz w:val="21"/>
                <w:szCs w:val="21"/>
                <w:lang w:val="en-US" w:eastAsia="zh-CN" w:bidi="ar"/>
              </w:rPr>
              <w:t>〉</w:t>
            </w:r>
            <w:r>
              <w:rPr>
                <w:rFonts w:hint="eastAsia" w:ascii="仿宋_GB2312" w:hAnsi="Times New Roman" w:eastAsia="仿宋_GB2312" w:cs="仿宋_GB2312"/>
                <w:kern w:val="2"/>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9F30976">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每年</w:t>
            </w:r>
            <w:r>
              <w:rPr>
                <w:rFonts w:hint="default" w:ascii="Times New Roman" w:hAnsi="Times New Roman" w:eastAsia="仿宋_GB2312" w:cs="Times New Roman"/>
                <w:color w:val="auto"/>
                <w:kern w:val="0"/>
                <w:sz w:val="21"/>
                <w:szCs w:val="21"/>
                <w:lang w:val="en-US" w:eastAsia="zh-CN" w:bidi="ar"/>
              </w:rPr>
              <w:t>4</w:t>
            </w:r>
            <w:r>
              <w:rPr>
                <w:rFonts w:eastAsia="仿宋_GB2312"/>
                <w:color w:val="auto"/>
                <w:kern w:val="0"/>
                <w:sz w:val="21"/>
                <w:szCs w:val="21"/>
                <w:lang w:val="en-US" w:eastAsia="zh-CN" w:bidi="ar"/>
              </w:rPr>
              <w:t>月</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日之前</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53FAA6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E2DDDD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5D5F7D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9D2413B">
            <w:pPr>
              <w:widowControl/>
              <w:jc w:val="center"/>
              <w:rPr>
                <w:rFonts w:eastAsia="仿宋_GB2312"/>
                <w:color w:val="auto"/>
                <w:kern w:val="2"/>
                <w:sz w:val="21"/>
                <w:szCs w:val="21"/>
                <w:lang w:val="en-US" w:eastAsia="zh-CN" w:bidi="ar-SA"/>
              </w:rPr>
            </w:pPr>
          </w:p>
        </w:tc>
      </w:tr>
      <w:tr w14:paraId="3FE49B71">
        <w:tblPrEx>
          <w:tblCellMar>
            <w:top w:w="0" w:type="dxa"/>
            <w:left w:w="108" w:type="dxa"/>
            <w:bottom w:w="0" w:type="dxa"/>
            <w:right w:w="108" w:type="dxa"/>
          </w:tblCellMar>
        </w:tblPrEx>
        <w:trPr>
          <w:trHeight w:val="16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E4D479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AEB51A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建议提案</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D9C4FA4">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人大代表建议和政协</w:t>
            </w:r>
            <w:r>
              <w:rPr>
                <w:rFonts w:hint="eastAsia" w:eastAsia="仿宋_GB2312"/>
                <w:color w:val="auto"/>
                <w:kern w:val="0"/>
                <w:sz w:val="21"/>
                <w:szCs w:val="21"/>
                <w:lang w:val="en-US" w:eastAsia="zh-CN" w:bidi="ar"/>
              </w:rPr>
              <w:t>委员</w:t>
            </w:r>
            <w:r>
              <w:rPr>
                <w:rFonts w:eastAsia="仿宋_GB2312"/>
                <w:color w:val="auto"/>
                <w:kern w:val="0"/>
                <w:sz w:val="21"/>
                <w:szCs w:val="21"/>
                <w:lang w:val="en-US" w:eastAsia="zh-CN" w:bidi="ar"/>
              </w:rPr>
              <w:t>提案办理</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9E4422E">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对涉及公共利益、公众权益、社会关切及需要社会广泛知晓的省人大代表建议、省政协</w:t>
            </w:r>
            <w:r>
              <w:rPr>
                <w:rFonts w:hint="eastAsia" w:eastAsia="仿宋_GB2312"/>
                <w:color w:val="auto"/>
                <w:kern w:val="0"/>
                <w:sz w:val="21"/>
                <w:szCs w:val="21"/>
                <w:lang w:val="en-US" w:eastAsia="zh-CN" w:bidi="ar"/>
              </w:rPr>
              <w:t>委员</w:t>
            </w:r>
            <w:r>
              <w:rPr>
                <w:rFonts w:eastAsia="仿宋_GB2312"/>
                <w:color w:val="auto"/>
                <w:kern w:val="0"/>
                <w:sz w:val="21"/>
                <w:szCs w:val="21"/>
                <w:lang w:val="en-US" w:eastAsia="zh-CN" w:bidi="ar"/>
              </w:rPr>
              <w:t>提案及其答复意见经审查可以公开的</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5B178B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《中华人民共和国全国人民代表大会和地方各级人民代表大会代表法》《中华人民共和国政府信息公开条例》（国令第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号）、《中国人民政治协商会议全国委员会提案工作条例》《湖南省人民政府办公厅关于印发〈省人大代表建议和省政协提案办理工作规定〉的通知》（湘政办发〔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41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507300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61E3AC9">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525DAA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16A053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D2F525D">
            <w:pPr>
              <w:widowControl/>
              <w:jc w:val="center"/>
              <w:rPr>
                <w:rFonts w:eastAsia="仿宋_GB2312"/>
                <w:color w:val="auto"/>
                <w:kern w:val="2"/>
                <w:sz w:val="21"/>
                <w:szCs w:val="21"/>
                <w:lang w:val="en-US" w:eastAsia="zh-CN" w:bidi="ar-SA"/>
              </w:rPr>
            </w:pPr>
          </w:p>
        </w:tc>
      </w:tr>
      <w:tr w14:paraId="6469E4CE">
        <w:tblPrEx>
          <w:tblCellMar>
            <w:top w:w="0" w:type="dxa"/>
            <w:left w:w="108" w:type="dxa"/>
            <w:bottom w:w="0" w:type="dxa"/>
            <w:right w:w="108" w:type="dxa"/>
          </w:tblCellMar>
        </w:tblPrEx>
        <w:trPr>
          <w:trHeight w:val="379" w:hRule="atLeast"/>
          <w:jc w:val="center"/>
        </w:trPr>
        <w:tc>
          <w:tcPr>
            <w:tcW w:w="157" w:type="pct"/>
            <w:tcBorders>
              <w:top w:val="single" w:color="000000" w:sz="4" w:space="0"/>
              <w:left w:val="single" w:color="000000" w:sz="4" w:space="0"/>
              <w:bottom w:val="single" w:color="auto" w:sz="4" w:space="0"/>
              <w:right w:val="single" w:color="000000" w:sz="4" w:space="0"/>
            </w:tcBorders>
            <w:noWrap w:val="0"/>
            <w:vAlign w:val="center"/>
          </w:tcPr>
          <w:p w14:paraId="71B94601">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10</w:t>
            </w:r>
          </w:p>
        </w:tc>
        <w:tc>
          <w:tcPr>
            <w:tcW w:w="205" w:type="pct"/>
            <w:tcBorders>
              <w:top w:val="single" w:color="000000" w:sz="4" w:space="0"/>
              <w:left w:val="single" w:color="000000" w:sz="4" w:space="0"/>
              <w:bottom w:val="single" w:color="auto" w:sz="4" w:space="0"/>
              <w:right w:val="single" w:color="000000" w:sz="4" w:space="0"/>
            </w:tcBorders>
            <w:noWrap w:val="0"/>
            <w:vAlign w:val="center"/>
          </w:tcPr>
          <w:p w14:paraId="45D0F00F">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eastAsia="zh-CN" w:bidi="ar"/>
              </w:rPr>
            </w:pPr>
            <w:r>
              <w:rPr>
                <w:rFonts w:hint="eastAsia" w:ascii="Times New Roman" w:hAnsi="Times New Roman" w:eastAsia="仿宋_GB2312" w:cs="Times New Roman"/>
                <w:color w:val="auto"/>
                <w:kern w:val="0"/>
                <w:sz w:val="21"/>
                <w:szCs w:val="21"/>
                <w:lang w:val="en-US" w:eastAsia="zh-CN" w:bidi="ar"/>
              </w:rPr>
              <w:t>公务员招录</w:t>
            </w:r>
          </w:p>
        </w:tc>
        <w:tc>
          <w:tcPr>
            <w:tcW w:w="243" w:type="pct"/>
            <w:tcBorders>
              <w:top w:val="single" w:color="000000" w:sz="4" w:space="0"/>
              <w:left w:val="single" w:color="000000" w:sz="4" w:space="0"/>
              <w:bottom w:val="single" w:color="auto" w:sz="4" w:space="0"/>
              <w:right w:val="single" w:color="000000" w:sz="4" w:space="0"/>
            </w:tcBorders>
            <w:noWrap w:val="0"/>
            <w:vAlign w:val="center"/>
          </w:tcPr>
          <w:p w14:paraId="49DBC877">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公务员招考</w:t>
            </w:r>
          </w:p>
        </w:tc>
        <w:tc>
          <w:tcPr>
            <w:tcW w:w="902" w:type="pct"/>
            <w:tcBorders>
              <w:top w:val="single" w:color="000000" w:sz="4" w:space="0"/>
              <w:left w:val="single" w:color="000000" w:sz="4" w:space="0"/>
              <w:bottom w:val="single" w:color="auto" w:sz="4" w:space="0"/>
              <w:right w:val="single" w:color="000000" w:sz="4" w:space="0"/>
            </w:tcBorders>
            <w:noWrap w:val="0"/>
            <w:vAlign w:val="center"/>
          </w:tcPr>
          <w:p w14:paraId="700B2AA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公务员招考的职位、名额、报考条件等事项</w:t>
            </w:r>
          </w:p>
        </w:tc>
        <w:tc>
          <w:tcPr>
            <w:tcW w:w="1769" w:type="pct"/>
            <w:tcBorders>
              <w:top w:val="single" w:color="000000" w:sz="4" w:space="0"/>
              <w:left w:val="single" w:color="000000" w:sz="4" w:space="0"/>
              <w:bottom w:val="single" w:color="auto" w:sz="4" w:space="0"/>
              <w:right w:val="single" w:color="000000" w:sz="4" w:space="0"/>
            </w:tcBorders>
            <w:noWrap w:val="0"/>
            <w:vAlign w:val="center"/>
          </w:tcPr>
          <w:p w14:paraId="375525F2">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《中华人民共和国政府信息公开条例》（国令第711号）、《公务员录用规定》</w:t>
            </w:r>
          </w:p>
        </w:tc>
        <w:tc>
          <w:tcPr>
            <w:tcW w:w="475" w:type="pct"/>
            <w:tcBorders>
              <w:top w:val="single" w:color="000000" w:sz="4" w:space="0"/>
              <w:left w:val="single" w:color="000000" w:sz="4" w:space="0"/>
              <w:bottom w:val="single" w:color="auto" w:sz="4" w:space="0"/>
              <w:right w:val="single" w:color="000000" w:sz="4" w:space="0"/>
            </w:tcBorders>
            <w:noWrap w:val="0"/>
            <w:vAlign w:val="center"/>
          </w:tcPr>
          <w:p w14:paraId="5D358B0C">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信息形成或变更之日起20个工作日内</w:t>
            </w:r>
          </w:p>
        </w:tc>
        <w:tc>
          <w:tcPr>
            <w:tcW w:w="820" w:type="pct"/>
            <w:tcBorders>
              <w:top w:val="single" w:color="000000" w:sz="4" w:space="0"/>
              <w:left w:val="single" w:color="000000" w:sz="4" w:space="0"/>
              <w:bottom w:val="single" w:color="auto" w:sz="4" w:space="0"/>
              <w:right w:val="single" w:color="000000" w:sz="4" w:space="0"/>
            </w:tcBorders>
            <w:noWrap w:val="0"/>
            <w:vAlign w:val="center"/>
          </w:tcPr>
          <w:p w14:paraId="558E6F3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auto" w:sz="4" w:space="0"/>
              <w:right w:val="single" w:color="000000" w:sz="4" w:space="0"/>
            </w:tcBorders>
            <w:noWrap w:val="0"/>
            <w:vAlign w:val="center"/>
          </w:tcPr>
          <w:p w14:paraId="2BD3EA6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auto" w:sz="4" w:space="0"/>
              <w:right w:val="single" w:color="000000" w:sz="4" w:space="0"/>
            </w:tcBorders>
            <w:noWrap w:val="0"/>
            <w:vAlign w:val="center"/>
          </w:tcPr>
          <w:p w14:paraId="7D69441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auto" w:sz="4" w:space="0"/>
              <w:right w:val="single" w:color="000000" w:sz="4" w:space="0"/>
            </w:tcBorders>
            <w:noWrap w:val="0"/>
            <w:vAlign w:val="center"/>
          </w:tcPr>
          <w:p w14:paraId="6CC3263C">
            <w:pPr>
              <w:widowControl/>
              <w:jc w:val="center"/>
              <w:rPr>
                <w:rFonts w:eastAsia="仿宋_GB2312"/>
                <w:color w:val="auto"/>
                <w:kern w:val="2"/>
                <w:sz w:val="21"/>
                <w:szCs w:val="21"/>
                <w:lang w:val="en-US" w:eastAsia="zh-CN" w:bidi="ar-SA"/>
              </w:rPr>
            </w:pPr>
          </w:p>
        </w:tc>
      </w:tr>
      <w:tr w14:paraId="2D226117">
        <w:tblPrEx>
          <w:tblCellMar>
            <w:top w:w="0" w:type="dxa"/>
            <w:left w:w="108" w:type="dxa"/>
            <w:bottom w:w="0" w:type="dxa"/>
            <w:right w:w="108" w:type="dxa"/>
          </w:tblCellMar>
        </w:tblPrEx>
        <w:trPr>
          <w:trHeight w:val="1957" w:hRule="atLeast"/>
          <w:jc w:val="center"/>
        </w:trPr>
        <w:tc>
          <w:tcPr>
            <w:tcW w:w="157" w:type="pct"/>
            <w:tcBorders>
              <w:top w:val="single" w:color="auto" w:sz="4" w:space="0"/>
              <w:left w:val="single" w:color="000000" w:sz="4" w:space="0"/>
              <w:bottom w:val="single" w:color="auto" w:sz="4" w:space="0"/>
              <w:right w:val="single" w:color="000000" w:sz="4" w:space="0"/>
            </w:tcBorders>
            <w:noWrap w:val="0"/>
            <w:vAlign w:val="center"/>
          </w:tcPr>
          <w:p w14:paraId="3F516806">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eastAsia="仿宋_GB2312"/>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11</w:t>
            </w:r>
          </w:p>
        </w:tc>
        <w:tc>
          <w:tcPr>
            <w:tcW w:w="205" w:type="pct"/>
            <w:tcBorders>
              <w:top w:val="single" w:color="auto" w:sz="4" w:space="0"/>
              <w:left w:val="single" w:color="000000" w:sz="4" w:space="0"/>
              <w:bottom w:val="single" w:color="auto" w:sz="4" w:space="0"/>
              <w:right w:val="single" w:color="000000" w:sz="4" w:space="0"/>
            </w:tcBorders>
            <w:noWrap w:val="0"/>
            <w:vAlign w:val="center"/>
          </w:tcPr>
          <w:p w14:paraId="292AC174">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公务</w:t>
            </w:r>
            <w:r>
              <w:rPr>
                <w:rFonts w:hint="eastAsia" w:ascii="Times New Roman" w:hAnsi="Times New Roman" w:eastAsia="仿宋_GB2312" w:cs="Times New Roman"/>
                <w:color w:val="auto"/>
                <w:kern w:val="0"/>
                <w:sz w:val="21"/>
                <w:szCs w:val="21"/>
                <w:lang w:val="en-US" w:eastAsia="zh-CN" w:bidi="ar"/>
              </w:rPr>
              <w:t>员</w:t>
            </w:r>
            <w:r>
              <w:rPr>
                <w:rFonts w:hint="default" w:ascii="Times New Roman" w:hAnsi="Times New Roman" w:eastAsia="仿宋_GB2312" w:cs="Times New Roman"/>
                <w:color w:val="auto"/>
                <w:kern w:val="0"/>
                <w:sz w:val="21"/>
                <w:szCs w:val="21"/>
                <w:lang w:val="en-US" w:eastAsia="zh-CN" w:bidi="ar"/>
              </w:rPr>
              <w:t>招录</w:t>
            </w:r>
          </w:p>
        </w:tc>
        <w:tc>
          <w:tcPr>
            <w:tcW w:w="243" w:type="pct"/>
            <w:tcBorders>
              <w:top w:val="single" w:color="auto" w:sz="4" w:space="0"/>
              <w:left w:val="single" w:color="000000" w:sz="4" w:space="0"/>
              <w:bottom w:val="single" w:color="auto" w:sz="4" w:space="0"/>
              <w:right w:val="single" w:color="000000" w:sz="4" w:space="0"/>
            </w:tcBorders>
            <w:noWrap w:val="0"/>
            <w:vAlign w:val="center"/>
          </w:tcPr>
          <w:p w14:paraId="7265F7B5">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公务员录用</w:t>
            </w:r>
          </w:p>
        </w:tc>
        <w:tc>
          <w:tcPr>
            <w:tcW w:w="902" w:type="pct"/>
            <w:tcBorders>
              <w:top w:val="single" w:color="auto" w:sz="4" w:space="0"/>
              <w:left w:val="single" w:color="000000" w:sz="4" w:space="0"/>
              <w:bottom w:val="single" w:color="auto" w:sz="4" w:space="0"/>
              <w:right w:val="single" w:color="000000" w:sz="4" w:space="0"/>
            </w:tcBorders>
            <w:noWrap w:val="0"/>
            <w:vAlign w:val="center"/>
          </w:tcPr>
          <w:p w14:paraId="7D20E54F">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公务员招考的录用结果</w:t>
            </w:r>
          </w:p>
        </w:tc>
        <w:tc>
          <w:tcPr>
            <w:tcW w:w="1769" w:type="pct"/>
            <w:tcBorders>
              <w:top w:val="single" w:color="auto" w:sz="4" w:space="0"/>
              <w:left w:val="single" w:color="000000" w:sz="4" w:space="0"/>
              <w:bottom w:val="single" w:color="auto" w:sz="4" w:space="0"/>
              <w:right w:val="single" w:color="000000" w:sz="4" w:space="0"/>
            </w:tcBorders>
            <w:noWrap w:val="0"/>
            <w:vAlign w:val="center"/>
          </w:tcPr>
          <w:p w14:paraId="5C999725">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《中华人民共和国政府信息公开条例》（</w:t>
            </w:r>
            <w:r>
              <w:rPr>
                <w:rFonts w:hint="eastAsia" w:ascii="Times New Roman" w:hAnsi="Times New Roman" w:eastAsia="仿宋_GB2312" w:cs="Times New Roman"/>
                <w:color w:val="auto"/>
                <w:kern w:val="0"/>
                <w:sz w:val="21"/>
                <w:szCs w:val="21"/>
                <w:lang w:val="en-US" w:eastAsia="zh-CN" w:bidi="ar"/>
              </w:rPr>
              <w:t>国令第</w:t>
            </w:r>
            <w:r>
              <w:rPr>
                <w:rFonts w:hint="default" w:ascii="Times New Roman" w:hAnsi="Times New Roman" w:eastAsia="仿宋_GB2312" w:cs="Times New Roman"/>
                <w:color w:val="auto"/>
                <w:kern w:val="0"/>
                <w:sz w:val="21"/>
                <w:szCs w:val="21"/>
                <w:lang w:val="en-US" w:eastAsia="zh-CN" w:bidi="ar"/>
              </w:rPr>
              <w:t>711号）、《公务员录用规定》</w:t>
            </w:r>
          </w:p>
        </w:tc>
        <w:tc>
          <w:tcPr>
            <w:tcW w:w="475" w:type="pct"/>
            <w:tcBorders>
              <w:top w:val="single" w:color="auto" w:sz="4" w:space="0"/>
              <w:left w:val="single" w:color="000000" w:sz="4" w:space="0"/>
              <w:bottom w:val="single" w:color="auto" w:sz="4" w:space="0"/>
              <w:right w:val="single" w:color="000000" w:sz="4" w:space="0"/>
            </w:tcBorders>
            <w:noWrap w:val="0"/>
            <w:vAlign w:val="center"/>
          </w:tcPr>
          <w:p w14:paraId="66D3A496">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信息形成或变更之日起20个工作日内</w:t>
            </w:r>
          </w:p>
        </w:tc>
        <w:tc>
          <w:tcPr>
            <w:tcW w:w="820" w:type="pct"/>
            <w:tcBorders>
              <w:top w:val="single" w:color="auto" w:sz="4" w:space="0"/>
              <w:left w:val="single" w:color="000000" w:sz="4" w:space="0"/>
              <w:bottom w:val="single" w:color="auto" w:sz="4" w:space="0"/>
              <w:right w:val="single" w:color="000000" w:sz="4" w:space="0"/>
            </w:tcBorders>
            <w:noWrap w:val="0"/>
            <w:vAlign w:val="center"/>
          </w:tcPr>
          <w:p w14:paraId="42B44837">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eastAsia="仿宋_GB2312"/>
                <w:color w:val="auto"/>
                <w:kern w:val="0"/>
                <w:sz w:val="21"/>
                <w:szCs w:val="21"/>
                <w:lang w:val="en-US" w:eastAsia="zh-CN" w:bidi="ar"/>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auto" w:sz="4" w:space="0"/>
              <w:left w:val="single" w:color="000000" w:sz="4" w:space="0"/>
              <w:bottom w:val="single" w:color="auto" w:sz="4" w:space="0"/>
              <w:right w:val="single" w:color="000000" w:sz="4" w:space="0"/>
            </w:tcBorders>
            <w:noWrap w:val="0"/>
            <w:vAlign w:val="center"/>
          </w:tcPr>
          <w:p w14:paraId="3A7DF278">
            <w:pPr>
              <w:widowControl/>
              <w:jc w:val="center"/>
              <w:textAlignment w:val="center"/>
              <w:rPr>
                <w:rFonts w:eastAsia="仿宋_GB2312"/>
                <w:color w:val="auto"/>
                <w:kern w:val="0"/>
                <w:sz w:val="21"/>
                <w:szCs w:val="21"/>
                <w:lang w:val="en-US" w:eastAsia="zh-CN" w:bidi="ar"/>
              </w:rPr>
            </w:pPr>
          </w:p>
        </w:tc>
        <w:tc>
          <w:tcPr>
            <w:tcW w:w="141" w:type="pct"/>
            <w:tcBorders>
              <w:top w:val="single" w:color="auto" w:sz="4" w:space="0"/>
              <w:left w:val="single" w:color="000000" w:sz="4" w:space="0"/>
              <w:bottom w:val="single" w:color="auto" w:sz="4" w:space="0"/>
              <w:right w:val="single" w:color="000000" w:sz="4" w:space="0"/>
            </w:tcBorders>
            <w:noWrap w:val="0"/>
            <w:vAlign w:val="center"/>
          </w:tcPr>
          <w:p w14:paraId="73598D67">
            <w:pPr>
              <w:widowControl/>
              <w:jc w:val="center"/>
              <w:textAlignment w:val="center"/>
              <w:rPr>
                <w:rFonts w:eastAsia="仿宋_GB2312"/>
                <w:color w:val="auto"/>
                <w:kern w:val="0"/>
                <w:sz w:val="21"/>
                <w:szCs w:val="21"/>
                <w:lang w:val="en-US" w:eastAsia="zh-CN" w:bidi="ar"/>
              </w:rPr>
            </w:pPr>
          </w:p>
        </w:tc>
        <w:tc>
          <w:tcPr>
            <w:tcW w:w="141" w:type="pct"/>
            <w:tcBorders>
              <w:top w:val="single" w:color="auto" w:sz="4" w:space="0"/>
              <w:left w:val="single" w:color="000000" w:sz="4" w:space="0"/>
              <w:bottom w:val="single" w:color="auto" w:sz="4" w:space="0"/>
              <w:right w:val="single" w:color="000000" w:sz="4" w:space="0"/>
            </w:tcBorders>
            <w:noWrap w:val="0"/>
            <w:vAlign w:val="center"/>
          </w:tcPr>
          <w:p w14:paraId="28FF30AA">
            <w:pPr>
              <w:widowControl/>
              <w:jc w:val="center"/>
              <w:rPr>
                <w:rFonts w:eastAsia="仿宋_GB2312"/>
                <w:color w:val="auto"/>
                <w:kern w:val="2"/>
                <w:sz w:val="21"/>
                <w:szCs w:val="21"/>
                <w:lang w:val="en-US" w:eastAsia="zh-CN" w:bidi="ar-SA"/>
              </w:rPr>
            </w:pPr>
          </w:p>
        </w:tc>
      </w:tr>
      <w:tr w14:paraId="17CF556D">
        <w:tblPrEx>
          <w:tblCellMar>
            <w:top w:w="0" w:type="dxa"/>
            <w:left w:w="108" w:type="dxa"/>
            <w:bottom w:w="0" w:type="dxa"/>
            <w:right w:w="108" w:type="dxa"/>
          </w:tblCellMar>
        </w:tblPrEx>
        <w:trPr>
          <w:trHeight w:val="2384" w:hRule="atLeast"/>
          <w:jc w:val="center"/>
        </w:trPr>
        <w:tc>
          <w:tcPr>
            <w:tcW w:w="157" w:type="pct"/>
            <w:tcBorders>
              <w:top w:val="single" w:color="auto" w:sz="4" w:space="0"/>
              <w:left w:val="single" w:color="000000" w:sz="4" w:space="0"/>
              <w:bottom w:val="single" w:color="000000" w:sz="4" w:space="0"/>
              <w:right w:val="single" w:color="000000" w:sz="4" w:space="0"/>
            </w:tcBorders>
            <w:noWrap w:val="0"/>
            <w:vAlign w:val="center"/>
          </w:tcPr>
          <w:p w14:paraId="5C8E9B6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12</w:t>
            </w:r>
          </w:p>
        </w:tc>
        <w:tc>
          <w:tcPr>
            <w:tcW w:w="205" w:type="pct"/>
            <w:tcBorders>
              <w:top w:val="single" w:color="auto" w:sz="4" w:space="0"/>
              <w:left w:val="single" w:color="000000" w:sz="4" w:space="0"/>
              <w:bottom w:val="single" w:color="000000" w:sz="4" w:space="0"/>
              <w:right w:val="single" w:color="000000" w:sz="4" w:space="0"/>
            </w:tcBorders>
            <w:noWrap w:val="0"/>
            <w:vAlign w:val="center"/>
          </w:tcPr>
          <w:p w14:paraId="79158F3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w:t>
            </w:r>
          </w:p>
        </w:tc>
        <w:tc>
          <w:tcPr>
            <w:tcW w:w="243" w:type="pct"/>
            <w:tcBorders>
              <w:top w:val="single" w:color="auto" w:sz="4" w:space="0"/>
              <w:left w:val="single" w:color="000000" w:sz="4" w:space="0"/>
              <w:bottom w:val="single" w:color="000000" w:sz="4" w:space="0"/>
              <w:right w:val="single" w:color="000000" w:sz="4" w:space="0"/>
            </w:tcBorders>
            <w:noWrap w:val="0"/>
            <w:vAlign w:val="center"/>
          </w:tcPr>
          <w:p w14:paraId="63F65E6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政府信息公开目录</w:t>
            </w:r>
          </w:p>
        </w:tc>
        <w:tc>
          <w:tcPr>
            <w:tcW w:w="902" w:type="pct"/>
            <w:tcBorders>
              <w:top w:val="single" w:color="auto" w:sz="4" w:space="0"/>
              <w:left w:val="single" w:color="000000" w:sz="4" w:space="0"/>
              <w:bottom w:val="single" w:color="000000" w:sz="4" w:space="0"/>
              <w:right w:val="single" w:color="000000" w:sz="4" w:space="0"/>
            </w:tcBorders>
            <w:noWrap w:val="0"/>
            <w:vAlign w:val="center"/>
          </w:tcPr>
          <w:p w14:paraId="361A3A2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政府信息公开目录内容</w:t>
            </w:r>
          </w:p>
        </w:tc>
        <w:tc>
          <w:tcPr>
            <w:tcW w:w="1769" w:type="pct"/>
            <w:tcBorders>
              <w:top w:val="single" w:color="auto" w:sz="4" w:space="0"/>
              <w:left w:val="single" w:color="000000" w:sz="4" w:space="0"/>
              <w:bottom w:val="single" w:color="000000" w:sz="4" w:space="0"/>
              <w:right w:val="single" w:color="000000" w:sz="4" w:space="0"/>
            </w:tcBorders>
            <w:noWrap w:val="0"/>
            <w:vAlign w:val="center"/>
          </w:tcPr>
          <w:p w14:paraId="023571C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p>
        </w:tc>
        <w:tc>
          <w:tcPr>
            <w:tcW w:w="475" w:type="pct"/>
            <w:tcBorders>
              <w:top w:val="single" w:color="auto" w:sz="4" w:space="0"/>
              <w:left w:val="single" w:color="000000" w:sz="4" w:space="0"/>
              <w:bottom w:val="single" w:color="000000" w:sz="4" w:space="0"/>
              <w:right w:val="single" w:color="000000" w:sz="4" w:space="0"/>
            </w:tcBorders>
            <w:noWrap w:val="0"/>
            <w:vAlign w:val="center"/>
          </w:tcPr>
          <w:p w14:paraId="34B3370F">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auto" w:sz="4" w:space="0"/>
              <w:left w:val="single" w:color="000000" w:sz="4" w:space="0"/>
              <w:bottom w:val="single" w:color="000000" w:sz="4" w:space="0"/>
              <w:right w:val="single" w:color="000000" w:sz="4" w:space="0"/>
            </w:tcBorders>
            <w:noWrap w:val="0"/>
            <w:vAlign w:val="center"/>
          </w:tcPr>
          <w:p w14:paraId="1D568C1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auto" w:sz="4" w:space="0"/>
              <w:left w:val="single" w:color="000000" w:sz="4" w:space="0"/>
              <w:bottom w:val="nil"/>
              <w:right w:val="single" w:color="000000" w:sz="4" w:space="0"/>
            </w:tcBorders>
            <w:noWrap w:val="0"/>
            <w:vAlign w:val="center"/>
          </w:tcPr>
          <w:p w14:paraId="75E7889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auto" w:sz="4" w:space="0"/>
              <w:left w:val="single" w:color="000000" w:sz="4" w:space="0"/>
              <w:bottom w:val="nil"/>
              <w:right w:val="single" w:color="000000" w:sz="4" w:space="0"/>
            </w:tcBorders>
            <w:noWrap w:val="0"/>
            <w:vAlign w:val="center"/>
          </w:tcPr>
          <w:p w14:paraId="03BE429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auto" w:sz="4" w:space="0"/>
              <w:left w:val="single" w:color="000000" w:sz="4" w:space="0"/>
              <w:bottom w:val="nil"/>
              <w:right w:val="single" w:color="000000" w:sz="4" w:space="0"/>
            </w:tcBorders>
            <w:noWrap w:val="0"/>
            <w:vAlign w:val="center"/>
          </w:tcPr>
          <w:p w14:paraId="408593EC">
            <w:pPr>
              <w:widowControl/>
              <w:jc w:val="center"/>
              <w:rPr>
                <w:rFonts w:eastAsia="仿宋_GB2312"/>
                <w:color w:val="auto"/>
                <w:kern w:val="2"/>
                <w:sz w:val="21"/>
                <w:szCs w:val="21"/>
                <w:lang w:val="en-US" w:eastAsia="zh-CN" w:bidi="ar-SA"/>
              </w:rPr>
            </w:pPr>
          </w:p>
        </w:tc>
      </w:tr>
      <w:tr w14:paraId="1AA9406D">
        <w:tblPrEx>
          <w:tblCellMar>
            <w:top w:w="0" w:type="dxa"/>
            <w:left w:w="108" w:type="dxa"/>
            <w:bottom w:w="0" w:type="dxa"/>
            <w:right w:w="108" w:type="dxa"/>
          </w:tblCellMar>
        </w:tblPrEx>
        <w:trPr>
          <w:trHeight w:val="245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71EDE4D">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F6A49B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3C08F2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政府信息公开报告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0D6E87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政府信息公开年度报告</w:t>
            </w:r>
          </w:p>
        </w:tc>
        <w:tc>
          <w:tcPr>
            <w:tcW w:w="1769" w:type="pct"/>
            <w:tcBorders>
              <w:top w:val="single" w:color="000000" w:sz="4" w:space="0"/>
              <w:left w:val="single" w:color="000000" w:sz="4" w:space="0"/>
              <w:bottom w:val="single" w:color="000000" w:sz="4" w:space="0"/>
              <w:right w:val="single" w:color="000000" w:sz="4" w:space="0"/>
            </w:tcBorders>
            <w:noWrap/>
            <w:vAlign w:val="center"/>
          </w:tcPr>
          <w:p w14:paraId="77423E2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5BB301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在每年</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月</w:t>
            </w:r>
            <w:r>
              <w:rPr>
                <w:rFonts w:hint="default" w:ascii="Times New Roman" w:hAnsi="Times New Roman" w:eastAsia="仿宋_GB2312" w:cs="Times New Roman"/>
                <w:color w:val="auto"/>
                <w:kern w:val="0"/>
                <w:sz w:val="21"/>
                <w:szCs w:val="21"/>
                <w:lang w:val="en-US" w:eastAsia="zh-CN" w:bidi="ar"/>
              </w:rPr>
              <w:t>31</w:t>
            </w:r>
            <w:r>
              <w:rPr>
                <w:rFonts w:eastAsia="仿宋_GB2312"/>
                <w:color w:val="auto"/>
                <w:kern w:val="0"/>
                <w:sz w:val="21"/>
                <w:szCs w:val="21"/>
                <w:lang w:val="en-US" w:eastAsia="zh-CN" w:bidi="ar"/>
              </w:rPr>
              <w:t>日前向社会公布</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4A4205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D9B0DF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B683E2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50A47A4">
            <w:pPr>
              <w:widowControl/>
              <w:jc w:val="center"/>
              <w:rPr>
                <w:rFonts w:eastAsia="仿宋_GB2312"/>
                <w:color w:val="auto"/>
                <w:kern w:val="2"/>
                <w:sz w:val="21"/>
                <w:szCs w:val="21"/>
                <w:lang w:val="en-US" w:eastAsia="zh-CN" w:bidi="ar-SA"/>
              </w:rPr>
            </w:pPr>
          </w:p>
        </w:tc>
      </w:tr>
      <w:tr w14:paraId="44D11E29">
        <w:tblPrEx>
          <w:tblCellMar>
            <w:top w:w="0" w:type="dxa"/>
            <w:left w:w="108" w:type="dxa"/>
            <w:bottom w:w="0" w:type="dxa"/>
            <w:right w:w="108" w:type="dxa"/>
          </w:tblCellMar>
        </w:tblPrEx>
        <w:trPr>
          <w:trHeight w:val="2317" w:hRule="atLeast"/>
          <w:jc w:val="center"/>
        </w:trPr>
        <w:tc>
          <w:tcPr>
            <w:tcW w:w="157" w:type="pct"/>
            <w:tcBorders>
              <w:top w:val="nil"/>
              <w:left w:val="single" w:color="000000" w:sz="4" w:space="0"/>
              <w:bottom w:val="single" w:color="000000" w:sz="4" w:space="0"/>
              <w:right w:val="single" w:color="000000" w:sz="4" w:space="0"/>
            </w:tcBorders>
            <w:noWrap w:val="0"/>
            <w:vAlign w:val="center"/>
          </w:tcPr>
          <w:p w14:paraId="06B96B6D">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14</w:t>
            </w:r>
          </w:p>
        </w:tc>
        <w:tc>
          <w:tcPr>
            <w:tcW w:w="205" w:type="pct"/>
            <w:tcBorders>
              <w:top w:val="nil"/>
              <w:left w:val="single" w:color="000000" w:sz="4" w:space="0"/>
              <w:bottom w:val="single" w:color="000000" w:sz="4" w:space="0"/>
              <w:right w:val="single" w:color="000000" w:sz="4" w:space="0"/>
            </w:tcBorders>
            <w:noWrap w:val="0"/>
            <w:vAlign w:val="center"/>
          </w:tcPr>
          <w:p w14:paraId="7AD0ACC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w:t>
            </w:r>
          </w:p>
        </w:tc>
        <w:tc>
          <w:tcPr>
            <w:tcW w:w="243" w:type="pct"/>
            <w:tcBorders>
              <w:top w:val="nil"/>
              <w:left w:val="single" w:color="000000" w:sz="4" w:space="0"/>
              <w:bottom w:val="single" w:color="000000" w:sz="4" w:space="0"/>
              <w:right w:val="single" w:color="000000" w:sz="4" w:space="0"/>
            </w:tcBorders>
            <w:noWrap w:val="0"/>
            <w:vAlign w:val="center"/>
          </w:tcPr>
          <w:p w14:paraId="700001C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政府信息公开工作制度</w:t>
            </w:r>
          </w:p>
        </w:tc>
        <w:tc>
          <w:tcPr>
            <w:tcW w:w="902" w:type="pct"/>
            <w:tcBorders>
              <w:top w:val="nil"/>
              <w:left w:val="single" w:color="000000" w:sz="4" w:space="0"/>
              <w:bottom w:val="single" w:color="000000" w:sz="4" w:space="0"/>
              <w:right w:val="single" w:color="000000" w:sz="4" w:space="0"/>
            </w:tcBorders>
            <w:noWrap w:val="0"/>
            <w:vAlign w:val="center"/>
          </w:tcPr>
          <w:p w14:paraId="1D7146E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政府信息服务指南、申请表及相关制度</w:t>
            </w:r>
          </w:p>
        </w:tc>
        <w:tc>
          <w:tcPr>
            <w:tcW w:w="1769" w:type="pct"/>
            <w:tcBorders>
              <w:top w:val="nil"/>
              <w:left w:val="single" w:color="000000" w:sz="4" w:space="0"/>
              <w:bottom w:val="single" w:color="000000" w:sz="4" w:space="0"/>
              <w:right w:val="single" w:color="000000" w:sz="4" w:space="0"/>
            </w:tcBorders>
            <w:noWrap/>
            <w:vAlign w:val="center"/>
          </w:tcPr>
          <w:p w14:paraId="6F2B26F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p>
        </w:tc>
        <w:tc>
          <w:tcPr>
            <w:tcW w:w="475" w:type="pct"/>
            <w:tcBorders>
              <w:top w:val="nil"/>
              <w:left w:val="single" w:color="000000" w:sz="4" w:space="0"/>
              <w:bottom w:val="single" w:color="000000" w:sz="4" w:space="0"/>
              <w:right w:val="single" w:color="000000" w:sz="4" w:space="0"/>
            </w:tcBorders>
            <w:noWrap w:val="0"/>
            <w:vAlign w:val="center"/>
          </w:tcPr>
          <w:p w14:paraId="087C9C1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nil"/>
              <w:left w:val="single" w:color="000000" w:sz="4" w:space="0"/>
              <w:bottom w:val="single" w:color="000000" w:sz="4" w:space="0"/>
              <w:right w:val="single" w:color="000000" w:sz="4" w:space="0"/>
            </w:tcBorders>
            <w:noWrap w:val="0"/>
            <w:vAlign w:val="center"/>
          </w:tcPr>
          <w:p w14:paraId="3A92511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nil"/>
              <w:left w:val="single" w:color="000000" w:sz="4" w:space="0"/>
              <w:bottom w:val="single" w:color="000000" w:sz="4" w:space="0"/>
              <w:right w:val="single" w:color="000000" w:sz="4" w:space="0"/>
            </w:tcBorders>
            <w:noWrap w:val="0"/>
            <w:vAlign w:val="center"/>
          </w:tcPr>
          <w:p w14:paraId="7F9161D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nil"/>
              <w:left w:val="single" w:color="000000" w:sz="4" w:space="0"/>
              <w:bottom w:val="single" w:color="000000" w:sz="4" w:space="0"/>
              <w:right w:val="single" w:color="000000" w:sz="4" w:space="0"/>
            </w:tcBorders>
            <w:noWrap w:val="0"/>
            <w:vAlign w:val="center"/>
          </w:tcPr>
          <w:p w14:paraId="5BBA21F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nil"/>
              <w:left w:val="single" w:color="000000" w:sz="4" w:space="0"/>
              <w:bottom w:val="single" w:color="000000" w:sz="4" w:space="0"/>
              <w:right w:val="single" w:color="000000" w:sz="4" w:space="0"/>
            </w:tcBorders>
            <w:noWrap w:val="0"/>
            <w:vAlign w:val="center"/>
          </w:tcPr>
          <w:p w14:paraId="4068CBD2">
            <w:pPr>
              <w:widowControl/>
              <w:jc w:val="center"/>
              <w:rPr>
                <w:rFonts w:eastAsia="仿宋_GB2312"/>
                <w:color w:val="auto"/>
                <w:kern w:val="2"/>
                <w:sz w:val="21"/>
                <w:szCs w:val="21"/>
                <w:lang w:val="en-US" w:eastAsia="zh-CN" w:bidi="ar-SA"/>
              </w:rPr>
            </w:pPr>
          </w:p>
        </w:tc>
      </w:tr>
      <w:tr w14:paraId="711B8A01">
        <w:tblPrEx>
          <w:tblCellMar>
            <w:top w:w="0" w:type="dxa"/>
            <w:left w:w="108" w:type="dxa"/>
            <w:bottom w:w="0" w:type="dxa"/>
            <w:right w:w="108" w:type="dxa"/>
          </w:tblCellMar>
        </w:tblPrEx>
        <w:trPr>
          <w:trHeight w:val="246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69CF186">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90E7EE6">
            <w:pPr>
              <w:widowControl/>
              <w:jc w:val="center"/>
              <w:textAlignment w:val="center"/>
              <w:rPr>
                <w:rFonts w:hint="default" w:eastAsia="仿宋_GB2312"/>
                <w:color w:val="auto"/>
                <w:kern w:val="2"/>
                <w:sz w:val="21"/>
                <w:szCs w:val="21"/>
                <w:lang w:val="en-US" w:eastAsia="zh-CN" w:bidi="ar-SA"/>
              </w:rPr>
            </w:pPr>
            <w:r>
              <w:rPr>
                <w:rFonts w:eastAsia="仿宋_GB2312"/>
                <w:color w:val="auto"/>
                <w:kern w:val="0"/>
                <w:sz w:val="21"/>
                <w:szCs w:val="21"/>
                <w:lang w:val="en-US" w:eastAsia="zh-CN" w:bidi="ar"/>
              </w:rPr>
              <w:t>政府</w:t>
            </w:r>
            <w:r>
              <w:rPr>
                <w:rFonts w:hint="eastAsia" w:eastAsia="仿宋_GB2312"/>
                <w:color w:val="auto"/>
                <w:kern w:val="0"/>
                <w:sz w:val="21"/>
                <w:szCs w:val="21"/>
                <w:lang w:val="en-US" w:eastAsia="zh-CN" w:bidi="ar"/>
              </w:rPr>
              <w:t>网站报表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67E4DF5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政府网站工作年度报表</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DE8222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包括信息发布、专栏专题、解读回应、办事服务、互动交流、安全防护、移动新媒体、创新发展等情况</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4D35FCB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《国务院办公厅关于做好政府网站年度报表发布工作的通知》（国办函〔</w:t>
            </w:r>
            <w:r>
              <w:rPr>
                <w:rFonts w:hint="default" w:ascii="Times New Roman" w:hAnsi="Times New Roman" w:eastAsia="仿宋_GB2312" w:cs="Times New Roman"/>
                <w:color w:val="auto"/>
                <w:kern w:val="0"/>
                <w:sz w:val="21"/>
                <w:szCs w:val="21"/>
                <w:lang w:val="en-US" w:eastAsia="zh-CN" w:bidi="ar"/>
              </w:rPr>
              <w:t>2018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12</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153C24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每年</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月</w:t>
            </w:r>
            <w:r>
              <w:rPr>
                <w:rFonts w:hint="default" w:ascii="Times New Roman" w:hAnsi="Times New Roman" w:eastAsia="仿宋_GB2312" w:cs="Times New Roman"/>
                <w:color w:val="auto"/>
                <w:kern w:val="0"/>
                <w:sz w:val="21"/>
                <w:szCs w:val="21"/>
                <w:lang w:val="en-US" w:eastAsia="zh-CN" w:bidi="ar"/>
              </w:rPr>
              <w:t>31</w:t>
            </w:r>
            <w:r>
              <w:rPr>
                <w:rFonts w:eastAsia="仿宋_GB2312"/>
                <w:color w:val="auto"/>
                <w:kern w:val="0"/>
                <w:sz w:val="21"/>
                <w:szCs w:val="21"/>
                <w:lang w:val="en-US" w:eastAsia="zh-CN" w:bidi="ar"/>
              </w:rPr>
              <w:t>日前发布</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AA6E67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927B6A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35D590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DB29133">
            <w:pPr>
              <w:widowControl/>
              <w:jc w:val="center"/>
              <w:rPr>
                <w:rFonts w:eastAsia="仿宋_GB2312"/>
                <w:color w:val="auto"/>
                <w:kern w:val="2"/>
                <w:sz w:val="21"/>
                <w:szCs w:val="21"/>
                <w:lang w:val="en-US" w:eastAsia="zh-CN" w:bidi="ar-SA"/>
              </w:rPr>
            </w:pPr>
          </w:p>
        </w:tc>
      </w:tr>
      <w:tr w14:paraId="2A6E6C5B">
        <w:tblPrEx>
          <w:tblCellMar>
            <w:top w:w="0" w:type="dxa"/>
            <w:left w:w="108" w:type="dxa"/>
            <w:bottom w:w="0" w:type="dxa"/>
            <w:right w:w="108" w:type="dxa"/>
          </w:tblCellMar>
        </w:tblPrEx>
        <w:trPr>
          <w:trHeight w:val="256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CE54F0E">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3983CCC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F66666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4E6549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部门预算、决算及报表，</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三公</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经费财政拨款预算总额和分项数额，对增减变化的原因说明</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上一年度整体支出绩效自评报告</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308A499">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《中华人民共和国预算法》《中华人民共和国政府信息公开条例》（国令第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号）、《中华人民共和国预算法实施条例》（国令第</w:t>
            </w:r>
            <w:r>
              <w:rPr>
                <w:rFonts w:hint="default" w:ascii="Times New Roman" w:hAnsi="Times New Roman" w:eastAsia="仿宋_GB2312" w:cs="Times New Roman"/>
                <w:color w:val="auto"/>
                <w:kern w:val="0"/>
                <w:sz w:val="21"/>
                <w:szCs w:val="21"/>
                <w:lang w:val="en-US" w:eastAsia="zh-CN" w:bidi="ar"/>
              </w:rPr>
              <w:t>729</w:t>
            </w:r>
            <w:r>
              <w:rPr>
                <w:rFonts w:eastAsia="仿宋_GB2312"/>
                <w:color w:val="auto"/>
                <w:kern w:val="0"/>
                <w:sz w:val="21"/>
                <w:szCs w:val="21"/>
                <w:lang w:val="en-US" w:eastAsia="zh-CN" w:bidi="ar"/>
              </w:rPr>
              <w:t>号）、《财政部关于印发〈项目支出绩效评价管理办法〉的通知》（财预〔</w:t>
            </w:r>
            <w:r>
              <w:rPr>
                <w:rFonts w:hint="default" w:ascii="Times New Roman" w:hAnsi="Times New Roman" w:eastAsia="仿宋_GB2312" w:cs="Times New Roman"/>
                <w:color w:val="auto"/>
                <w:kern w:val="0"/>
                <w:sz w:val="21"/>
                <w:szCs w:val="21"/>
                <w:lang w:val="en-US" w:eastAsia="zh-CN" w:bidi="ar"/>
              </w:rPr>
              <w:t>2020</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D04E39F">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批复后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日内由单位向社会公开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715AB2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F2682D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99D912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5698A53">
            <w:pPr>
              <w:widowControl/>
              <w:jc w:val="center"/>
              <w:rPr>
                <w:rFonts w:eastAsia="仿宋_GB2312"/>
                <w:color w:val="auto"/>
                <w:kern w:val="2"/>
                <w:sz w:val="21"/>
                <w:szCs w:val="21"/>
                <w:lang w:val="en-US" w:eastAsia="zh-CN" w:bidi="ar-SA"/>
              </w:rPr>
            </w:pPr>
          </w:p>
        </w:tc>
      </w:tr>
      <w:tr w14:paraId="1CEED916">
        <w:tblPrEx>
          <w:tblCellMar>
            <w:top w:w="0" w:type="dxa"/>
            <w:left w:w="108" w:type="dxa"/>
            <w:bottom w:w="0" w:type="dxa"/>
            <w:right w:w="108" w:type="dxa"/>
          </w:tblCellMar>
        </w:tblPrEx>
        <w:trPr>
          <w:trHeight w:val="239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E87518C">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22B299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DB1678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政府采购意向</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CC4E17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采购项目名称、采购需求概况、预算金额、预计采购时间等采购意向信息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344F6F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号）、《关于开展政府采购意向公开工作的通知》《湖南省人民政府办公厅关于推进公共资源配置领域政府信息公开的实施意见》（湘政办发〔</w:t>
            </w:r>
            <w:r>
              <w:rPr>
                <w:rFonts w:hint="default" w:ascii="Times New Roman" w:hAnsi="Times New Roman" w:eastAsia="仿宋_GB2312" w:cs="Times New Roman"/>
                <w:color w:val="auto"/>
                <w:kern w:val="0"/>
                <w:sz w:val="21"/>
                <w:szCs w:val="21"/>
                <w:lang w:val="en-US" w:eastAsia="zh-CN" w:bidi="ar"/>
              </w:rPr>
              <w:t>2018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34</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27EF54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原则上不得晚于采购活动开始前</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日公开采购意向</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4FE90D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9E4259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8B93D0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1308473">
            <w:pPr>
              <w:widowControl/>
              <w:jc w:val="center"/>
              <w:rPr>
                <w:rFonts w:eastAsia="仿宋_GB2312"/>
                <w:color w:val="auto"/>
                <w:kern w:val="2"/>
                <w:sz w:val="21"/>
                <w:szCs w:val="21"/>
                <w:lang w:val="en-US" w:eastAsia="zh-CN" w:bidi="ar-SA"/>
              </w:rPr>
            </w:pPr>
          </w:p>
        </w:tc>
      </w:tr>
      <w:tr w14:paraId="3EA30930">
        <w:tblPrEx>
          <w:tblCellMar>
            <w:top w:w="0" w:type="dxa"/>
            <w:left w:w="108" w:type="dxa"/>
            <w:bottom w:w="0" w:type="dxa"/>
            <w:right w:w="108" w:type="dxa"/>
          </w:tblCellMar>
        </w:tblPrEx>
        <w:trPr>
          <w:trHeight w:val="235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38A083B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82F657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790482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政府采购结果</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DC16BD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采购项目名称、编号，供应商来源，投标（竞争性磋商）情况，中标（成交）供应商及主要标的信息，评审（磋商）小组成员，采购项目联系人姓名和电话</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79763EE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号）、《中华人民共和国政府采购法实施条例》（国令第</w:t>
            </w:r>
            <w:r>
              <w:rPr>
                <w:rFonts w:hint="default" w:ascii="Times New Roman" w:hAnsi="Times New Roman" w:eastAsia="仿宋_GB2312" w:cs="Times New Roman"/>
                <w:color w:val="auto"/>
                <w:kern w:val="0"/>
                <w:sz w:val="21"/>
                <w:szCs w:val="21"/>
                <w:lang w:val="en-US" w:eastAsia="zh-CN" w:bidi="ar"/>
              </w:rPr>
              <w:t>658</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DD5E3C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政府采购合同签订之日起</w:t>
            </w:r>
            <w:r>
              <w:rPr>
                <w:rFonts w:hint="default" w:ascii="Times New Roman" w:hAnsi="Times New Roman" w:eastAsia="仿宋_GB2312" w:cs="Times New Roman"/>
                <w:color w:val="auto"/>
                <w:kern w:val="0"/>
                <w:sz w:val="21"/>
                <w:szCs w:val="21"/>
                <w:lang w:val="en-US" w:eastAsia="zh-CN" w:bidi="ar"/>
              </w:rPr>
              <w:t>2</w:t>
            </w:r>
            <w:r>
              <w:rPr>
                <w:rFonts w:eastAsia="仿宋_GB2312"/>
                <w:color w:val="auto"/>
                <w:kern w:val="0"/>
                <w:sz w:val="21"/>
                <w:szCs w:val="21"/>
                <w:lang w:val="en-US" w:eastAsia="zh-CN" w:bidi="ar"/>
              </w:rPr>
              <w:t>个工作日内</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6054C2E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D9ACC6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3E98CA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2F1B84D">
            <w:pPr>
              <w:widowControl/>
              <w:jc w:val="center"/>
              <w:rPr>
                <w:rFonts w:eastAsia="仿宋_GB2312"/>
                <w:color w:val="auto"/>
                <w:kern w:val="2"/>
                <w:sz w:val="21"/>
                <w:szCs w:val="21"/>
                <w:lang w:val="en-US" w:eastAsia="zh-CN" w:bidi="ar-SA"/>
              </w:rPr>
            </w:pPr>
          </w:p>
        </w:tc>
      </w:tr>
      <w:tr w14:paraId="43012ABD">
        <w:tblPrEx>
          <w:tblCellMar>
            <w:top w:w="0" w:type="dxa"/>
            <w:left w:w="108" w:type="dxa"/>
            <w:bottom w:w="0" w:type="dxa"/>
            <w:right w:w="108" w:type="dxa"/>
          </w:tblCellMar>
        </w:tblPrEx>
        <w:trPr>
          <w:trHeight w:val="240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B77558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19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8B3A9A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6DE5A4A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行政事业性收费</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04F2A3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本单位行政事业性收费目录清单（项目及依据、标准）</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6A773E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81BCE5A">
            <w:pPr>
              <w:widowControl/>
              <w:jc w:val="both"/>
              <w:textAlignment w:val="center"/>
              <w:rPr>
                <w:rFonts w:eastAsia="仿宋_GB2312"/>
                <w:color w:val="auto"/>
                <w:kern w:val="2"/>
                <w:sz w:val="21"/>
                <w:szCs w:val="21"/>
                <w:lang w:val="en-US" w:eastAsia="zh-CN" w:bidi="ar-SA"/>
              </w:rPr>
            </w:pPr>
            <w:r>
              <w:rPr>
                <w:rFonts w:eastAsia="仿宋_GB2312"/>
                <w:color w:val="auto"/>
                <w:kern w:val="0"/>
                <w:szCs w:val="21"/>
                <w:lang w:bidi="ar"/>
              </w:rPr>
              <w:fldChar w:fldCharType="begin"/>
            </w:r>
            <w:r>
              <w:rPr>
                <w:rFonts w:eastAsia="仿宋_GB2312"/>
                <w:color w:val="auto"/>
                <w:kern w:val="0"/>
                <w:sz w:val="21"/>
                <w:szCs w:val="21"/>
                <w:lang w:val="en-US" w:eastAsia="zh-CN" w:bidi="ar"/>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\o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w:instrText>
            </w:r>
            <w:r>
              <w:rPr>
                <w:rFonts w:eastAsia="仿宋_GB2312"/>
                <w:color w:val="auto"/>
                <w:kern w:val="0"/>
                <w:szCs w:val="21"/>
                <w:lang w:bidi="ar"/>
              </w:rPr>
              <w:fldChar w:fldCharType="separate"/>
            </w:r>
            <w:r>
              <w:rPr>
                <w:rStyle w:val="5"/>
                <w:rFonts w:eastAsia="仿宋_GB2312"/>
                <w:color w:val="auto"/>
                <w:kern w:val="2"/>
                <w:sz w:val="21"/>
                <w:szCs w:val="21"/>
                <w:u w:val="none"/>
                <w:lang w:val="en-US" w:eastAsia="zh-CN" w:bidi="ar-SA"/>
              </w:rPr>
              <w:t>信息形成或变更之日起</w:t>
            </w:r>
            <w:r>
              <w:rPr>
                <w:rStyle w:val="5"/>
                <w:rFonts w:hint="default" w:ascii="Times New Roman" w:hAnsi="Times New Roman" w:eastAsia="仿宋_GB2312" w:cs="Times New Roman"/>
                <w:color w:val="auto"/>
                <w:kern w:val="2"/>
                <w:sz w:val="21"/>
                <w:szCs w:val="21"/>
                <w:u w:val="none"/>
                <w:lang w:val="en-US" w:eastAsia="zh-CN" w:bidi="ar-SA"/>
              </w:rPr>
              <w:t>20</w:t>
            </w:r>
            <w:r>
              <w:rPr>
                <w:rStyle w:val="5"/>
                <w:rFonts w:eastAsia="仿宋_GB2312"/>
                <w:color w:val="auto"/>
                <w:kern w:val="2"/>
                <w:sz w:val="21"/>
                <w:szCs w:val="21"/>
                <w:u w:val="none"/>
                <w:lang w:val="en-US" w:eastAsia="zh-CN" w:bidi="ar-SA"/>
              </w:rPr>
              <w:t>个工作日内（另有规定的从其规定）</w:t>
            </w:r>
            <w:r>
              <w:rPr>
                <w:rFonts w:eastAsia="仿宋_GB2312"/>
                <w:color w:val="auto"/>
                <w:kern w:val="0"/>
                <w:szCs w:val="21"/>
                <w:lang w:bidi="ar"/>
              </w:rPr>
              <w:fldChar w:fldCharType="end"/>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D134D7A">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62F17C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4252AA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091B393">
            <w:pPr>
              <w:widowControl/>
              <w:jc w:val="center"/>
              <w:rPr>
                <w:rFonts w:eastAsia="仿宋_GB2312"/>
                <w:color w:val="auto"/>
                <w:kern w:val="2"/>
                <w:sz w:val="21"/>
                <w:szCs w:val="21"/>
                <w:lang w:val="en-US" w:eastAsia="zh-CN" w:bidi="ar-SA"/>
              </w:rPr>
            </w:pPr>
          </w:p>
        </w:tc>
      </w:tr>
      <w:tr w14:paraId="49F7B6A4">
        <w:tblPrEx>
          <w:tblCellMar>
            <w:top w:w="0" w:type="dxa"/>
            <w:left w:w="108" w:type="dxa"/>
            <w:bottom w:w="0" w:type="dxa"/>
            <w:right w:w="108" w:type="dxa"/>
          </w:tblCellMar>
        </w:tblPrEx>
        <w:trPr>
          <w:trHeight w:val="235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9CF37B2">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20</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7C7773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财政</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CD2B21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专项资金</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7E161C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专项资金的制度办法、申报流程、评审结果、分配结果和绩效评价等（法律法规规定以及预算管理工作涉密信息目录之外的全过程事项）</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51F3969">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《湖南省自然资源专项资金管理办法》（湘财资环〔</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38</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3DD34E1">
            <w:pPr>
              <w:widowControl/>
              <w:jc w:val="both"/>
              <w:textAlignment w:val="center"/>
              <w:rPr>
                <w:rFonts w:eastAsia="仿宋_GB2312"/>
                <w:color w:val="auto"/>
                <w:kern w:val="2"/>
                <w:sz w:val="21"/>
                <w:szCs w:val="21"/>
                <w:lang w:val="en-US" w:eastAsia="zh-CN" w:bidi="ar-SA"/>
              </w:rPr>
            </w:pPr>
            <w:r>
              <w:rPr>
                <w:rFonts w:eastAsia="仿宋_GB2312"/>
                <w:color w:val="auto"/>
                <w:kern w:val="0"/>
                <w:szCs w:val="21"/>
                <w:lang w:bidi="ar"/>
              </w:rPr>
              <w:fldChar w:fldCharType="begin"/>
            </w:r>
            <w:r>
              <w:rPr>
                <w:rFonts w:eastAsia="仿宋_GB2312"/>
                <w:color w:val="auto"/>
                <w:kern w:val="0"/>
                <w:sz w:val="21"/>
                <w:szCs w:val="21"/>
                <w:lang w:val="en-US" w:eastAsia="zh-CN" w:bidi="ar"/>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\o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w:instrText>
            </w:r>
            <w:r>
              <w:rPr>
                <w:rFonts w:eastAsia="仿宋_GB2312"/>
                <w:color w:val="auto"/>
                <w:kern w:val="0"/>
                <w:szCs w:val="21"/>
                <w:lang w:bidi="ar"/>
              </w:rPr>
              <w:fldChar w:fldCharType="separate"/>
            </w:r>
            <w:r>
              <w:rPr>
                <w:rStyle w:val="5"/>
                <w:rFonts w:eastAsia="仿宋_GB2312"/>
                <w:color w:val="auto"/>
                <w:kern w:val="2"/>
                <w:sz w:val="21"/>
                <w:szCs w:val="21"/>
                <w:u w:val="none"/>
                <w:lang w:val="en-US" w:eastAsia="zh-CN" w:bidi="ar-SA"/>
              </w:rPr>
              <w:t>信息形成或变更之日起</w:t>
            </w:r>
            <w:r>
              <w:rPr>
                <w:rStyle w:val="5"/>
                <w:rFonts w:hint="default" w:ascii="Times New Roman" w:hAnsi="Times New Roman" w:eastAsia="仿宋_GB2312" w:cs="Times New Roman"/>
                <w:color w:val="auto"/>
                <w:kern w:val="2"/>
                <w:sz w:val="21"/>
                <w:szCs w:val="21"/>
                <w:u w:val="none"/>
                <w:lang w:val="en-US" w:eastAsia="zh-CN" w:bidi="ar-SA"/>
              </w:rPr>
              <w:t>20</w:t>
            </w:r>
            <w:r>
              <w:rPr>
                <w:rStyle w:val="5"/>
                <w:rFonts w:eastAsia="仿宋_GB2312"/>
                <w:color w:val="auto"/>
                <w:kern w:val="2"/>
                <w:sz w:val="21"/>
                <w:szCs w:val="21"/>
                <w:u w:val="none"/>
                <w:lang w:val="en-US" w:eastAsia="zh-CN" w:bidi="ar-SA"/>
              </w:rPr>
              <w:t>个工作日内（另有规定的从其规定）</w:t>
            </w:r>
            <w:r>
              <w:rPr>
                <w:rFonts w:eastAsia="仿宋_GB2312"/>
                <w:color w:val="auto"/>
                <w:kern w:val="0"/>
                <w:szCs w:val="21"/>
                <w:lang w:bidi="ar"/>
              </w:rPr>
              <w:fldChar w:fldCharType="end"/>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E73B86B">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704489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9E4DA4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94A9FCD">
            <w:pPr>
              <w:widowControl/>
              <w:jc w:val="center"/>
              <w:rPr>
                <w:rFonts w:eastAsia="仿宋_GB2312"/>
                <w:color w:val="auto"/>
                <w:kern w:val="2"/>
                <w:sz w:val="21"/>
                <w:szCs w:val="21"/>
                <w:lang w:val="en-US" w:eastAsia="zh-CN" w:bidi="ar-SA"/>
              </w:rPr>
            </w:pPr>
          </w:p>
        </w:tc>
      </w:tr>
      <w:tr w14:paraId="59370411">
        <w:tblPrEx>
          <w:tblCellMar>
            <w:top w:w="0" w:type="dxa"/>
            <w:left w:w="108" w:type="dxa"/>
            <w:bottom w:w="0" w:type="dxa"/>
            <w:right w:w="108" w:type="dxa"/>
          </w:tblCellMar>
        </w:tblPrEx>
        <w:trPr>
          <w:trHeight w:val="2669"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17BC276">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21</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A2B9B6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调查监测</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AF5DB8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国土调查基本信息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0965D0C7">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本行政区域内国土利用现状主要数据（耕地、园地、林地、草地、湿地、城镇村及工矿用地、交通运输用地、水域等国土调查主要地类</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含二级类</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统计汇总数据）</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C4AEE0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号）、《土地调查条例》</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308B1AA">
            <w:pPr>
              <w:widowControl/>
              <w:ind w:left="154" w:leftChars="50"/>
              <w:jc w:val="left"/>
              <w:rPr>
                <w:rFonts w:eastAsia="仿宋_GB2312"/>
                <w:color w:val="auto"/>
                <w:kern w:val="0"/>
                <w:sz w:val="21"/>
                <w:szCs w:val="21"/>
                <w:lang w:val="en-US" w:eastAsia="zh-CN" w:bidi="ar"/>
              </w:rPr>
            </w:pPr>
            <w:r>
              <w:rPr>
                <w:rFonts w:eastAsia="仿宋_GB2312"/>
                <w:color w:val="auto"/>
                <w:kern w:val="0"/>
                <w:sz w:val="21"/>
                <w:szCs w:val="21"/>
                <w:lang w:val="en-US" w:eastAsia="zh-CN" w:bidi="ar"/>
              </w:rPr>
              <w:t>上级自然资源部门明确启用数据后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个工作日以内</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69307D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ECBAC38">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6A971B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E307490">
            <w:pPr>
              <w:widowControl/>
              <w:jc w:val="center"/>
              <w:rPr>
                <w:rFonts w:eastAsia="仿宋_GB2312"/>
                <w:color w:val="auto"/>
                <w:kern w:val="2"/>
                <w:sz w:val="21"/>
                <w:szCs w:val="21"/>
                <w:lang w:val="en-US" w:eastAsia="zh-CN" w:bidi="ar-SA"/>
              </w:rPr>
            </w:pPr>
          </w:p>
        </w:tc>
      </w:tr>
      <w:tr w14:paraId="5BD7C245">
        <w:tblPrEx>
          <w:tblCellMar>
            <w:top w:w="0" w:type="dxa"/>
            <w:left w:w="108" w:type="dxa"/>
            <w:bottom w:w="0" w:type="dxa"/>
            <w:right w:w="108" w:type="dxa"/>
          </w:tblCellMar>
        </w:tblPrEx>
        <w:trPr>
          <w:trHeight w:val="235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8D603FB">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22</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0570A4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确权登记</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9944B6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不动产登记</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EF9BF3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不同登记类型申请登记或申请登记资料查询所需的材料目录、示范文本、办理时限、收费依据和标准等信息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EFCB0F1">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《不动产登记暂行条例》《不动产登记暂行条例实施细则》《不动产登记资料查询暂行办法》《国家发展改革委 财政部关于不动产登记收费标准等有关问题的通知》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发改价格规〔</w:t>
            </w:r>
            <w:r>
              <w:rPr>
                <w:rFonts w:hint="default" w:ascii="Times New Roman" w:hAnsi="Times New Roman" w:eastAsia="仿宋_GB2312" w:cs="Times New Roman"/>
                <w:color w:val="auto"/>
                <w:kern w:val="0"/>
                <w:sz w:val="21"/>
                <w:szCs w:val="21"/>
                <w:lang w:val="en-US" w:eastAsia="zh-CN" w:bidi="ar"/>
              </w:rPr>
              <w:t>2016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2559</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B0A0CD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实时公开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AC2EF3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0AF0E34">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8E4AA0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1A578E0">
            <w:pPr>
              <w:widowControl/>
              <w:jc w:val="center"/>
              <w:rPr>
                <w:rFonts w:eastAsia="仿宋_GB2312"/>
                <w:color w:val="auto"/>
                <w:kern w:val="2"/>
                <w:sz w:val="21"/>
                <w:szCs w:val="21"/>
                <w:lang w:val="en-US" w:eastAsia="zh-CN" w:bidi="ar-SA"/>
              </w:rPr>
            </w:pPr>
          </w:p>
        </w:tc>
      </w:tr>
      <w:tr w14:paraId="74DBB1D2">
        <w:tblPrEx>
          <w:tblCellMar>
            <w:top w:w="0" w:type="dxa"/>
            <w:left w:w="108" w:type="dxa"/>
            <w:bottom w:w="0" w:type="dxa"/>
            <w:right w:w="108" w:type="dxa"/>
          </w:tblCellMar>
        </w:tblPrEx>
        <w:trPr>
          <w:trHeight w:val="24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78D33973">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409791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确权登记</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892329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自然资源登簿前公告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6B86369">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自然资源拟登簿事项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涉及国家秘密以及《不动产登记暂行条例》规定的不动产登记的相关内容除外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FF24AB9">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《自然资源统一确权登记暂行办法》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自然资发〔</w:t>
            </w:r>
            <w:r>
              <w:rPr>
                <w:rFonts w:hint="default" w:ascii="Times New Roman" w:hAnsi="Times New Roman" w:eastAsia="仿宋_GB2312" w:cs="Times New Roman"/>
                <w:color w:val="auto"/>
                <w:kern w:val="0"/>
                <w:sz w:val="21"/>
                <w:szCs w:val="21"/>
                <w:lang w:val="en-US" w:eastAsia="zh-CN" w:bidi="ar"/>
              </w:rPr>
              <w:t>2019</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116</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517C59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公告期不少于</w:t>
            </w:r>
            <w:r>
              <w:rPr>
                <w:rFonts w:hint="default" w:ascii="Times New Roman" w:hAnsi="Times New Roman" w:eastAsia="仿宋_GB2312" w:cs="Times New Roman"/>
                <w:color w:val="auto"/>
                <w:kern w:val="0"/>
                <w:sz w:val="21"/>
                <w:szCs w:val="21"/>
                <w:lang w:val="en-US" w:eastAsia="zh-CN" w:bidi="ar"/>
              </w:rPr>
              <w:t>15</w:t>
            </w:r>
            <w:r>
              <w:rPr>
                <w:rFonts w:eastAsia="仿宋_GB2312"/>
                <w:color w:val="auto"/>
                <w:kern w:val="0"/>
                <w:sz w:val="21"/>
                <w:szCs w:val="21"/>
                <w:lang w:val="en-US" w:eastAsia="zh-CN" w:bidi="ar"/>
              </w:rPr>
              <w:t>个工作日</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80D690B">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8FE6430">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09D14F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1EBC3AA">
            <w:pPr>
              <w:widowControl/>
              <w:jc w:val="center"/>
              <w:rPr>
                <w:rFonts w:eastAsia="仿宋_GB2312"/>
                <w:color w:val="auto"/>
                <w:kern w:val="2"/>
                <w:sz w:val="21"/>
                <w:szCs w:val="21"/>
                <w:lang w:val="en-US" w:eastAsia="zh-CN" w:bidi="ar-SA"/>
              </w:rPr>
            </w:pPr>
          </w:p>
        </w:tc>
      </w:tr>
      <w:tr w14:paraId="5C90D1D5">
        <w:tblPrEx>
          <w:tblCellMar>
            <w:top w:w="0" w:type="dxa"/>
            <w:left w:w="108" w:type="dxa"/>
            <w:bottom w:w="0" w:type="dxa"/>
            <w:right w:w="108" w:type="dxa"/>
          </w:tblCellMar>
        </w:tblPrEx>
        <w:trPr>
          <w:trHeight w:val="245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E5B5535">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24</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14C2F4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确权登记</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F853F6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自然资源确权登记结果公开</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1BB96D9">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自然资源登记簿等登记结果信息</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涉及国家秘密以及《不动产登记暂行条例》规定的不动产登记的相关内容除外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70025956">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《自然资源统一确权登记暂行办法》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自然资发〔</w:t>
            </w:r>
            <w:r>
              <w:rPr>
                <w:rFonts w:hint="default" w:ascii="Times New Roman" w:hAnsi="Times New Roman" w:eastAsia="仿宋_GB2312" w:cs="Times New Roman"/>
                <w:color w:val="auto"/>
                <w:kern w:val="0"/>
                <w:sz w:val="21"/>
                <w:szCs w:val="21"/>
                <w:lang w:val="en-US" w:eastAsia="zh-CN" w:bidi="ar"/>
              </w:rPr>
              <w:t>2019</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116</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0D4B19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6DD568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7C5B250">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AB6DF2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76AFBF7">
            <w:pPr>
              <w:widowControl/>
              <w:jc w:val="center"/>
              <w:rPr>
                <w:rFonts w:eastAsia="仿宋_GB2312"/>
                <w:color w:val="auto"/>
                <w:kern w:val="2"/>
                <w:sz w:val="21"/>
                <w:szCs w:val="21"/>
                <w:lang w:val="en-US" w:eastAsia="zh-CN" w:bidi="ar-SA"/>
              </w:rPr>
            </w:pPr>
          </w:p>
        </w:tc>
      </w:tr>
      <w:tr w14:paraId="11E1928B">
        <w:tblPrEx>
          <w:tblCellMar>
            <w:top w:w="0" w:type="dxa"/>
            <w:left w:w="108" w:type="dxa"/>
            <w:bottom w:w="0" w:type="dxa"/>
            <w:right w:w="108" w:type="dxa"/>
          </w:tblCellMar>
        </w:tblPrEx>
        <w:trPr>
          <w:trHeight w:val="2669"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D19731B">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5F41D9CD">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A82B60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土地供应计划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363E63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国有建设用地供应总量、结构、布局、时序和方式；落实计划供应的宗地等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EB9A4AA">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《招标拍卖挂牌出让国有建设用地使用权规定》</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国土资源部令第</w:t>
            </w:r>
            <w:r>
              <w:rPr>
                <w:rFonts w:hint="default" w:ascii="Times New Roman" w:hAnsi="Times New Roman" w:eastAsia="仿宋_GB2312" w:cs="Times New Roman"/>
                <w:color w:val="auto"/>
                <w:kern w:val="0"/>
                <w:sz w:val="21"/>
                <w:szCs w:val="21"/>
                <w:lang w:val="en-US" w:eastAsia="zh-CN" w:bidi="ar"/>
              </w:rPr>
              <w:t>39</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《国有建设用地供应计划编制规范</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试行</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2010</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F3599F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每年</w:t>
            </w:r>
            <w:r>
              <w:rPr>
                <w:rFonts w:hint="default" w:ascii="Times New Roman" w:hAnsi="Times New Roman" w:eastAsia="仿宋_GB2312" w:cs="Times New Roman"/>
                <w:color w:val="auto"/>
                <w:kern w:val="0"/>
                <w:sz w:val="21"/>
                <w:szCs w:val="21"/>
                <w:lang w:val="en-US" w:eastAsia="zh-CN" w:bidi="ar"/>
              </w:rPr>
              <w:t>3</w:t>
            </w:r>
            <w:r>
              <w:rPr>
                <w:rFonts w:eastAsia="仿宋_GB2312"/>
                <w:color w:val="auto"/>
                <w:kern w:val="0"/>
                <w:sz w:val="21"/>
                <w:szCs w:val="21"/>
                <w:lang w:val="en-US" w:eastAsia="zh-CN" w:bidi="ar"/>
              </w:rPr>
              <w:t>月</w:t>
            </w:r>
            <w:r>
              <w:rPr>
                <w:rFonts w:hint="default" w:ascii="Times New Roman" w:hAnsi="Times New Roman" w:eastAsia="仿宋_GB2312" w:cs="Times New Roman"/>
                <w:color w:val="auto"/>
                <w:kern w:val="0"/>
                <w:sz w:val="21"/>
                <w:szCs w:val="21"/>
                <w:lang w:val="en-US" w:eastAsia="zh-CN" w:bidi="ar"/>
              </w:rPr>
              <w:t>31</w:t>
            </w:r>
            <w:r>
              <w:rPr>
                <w:rFonts w:eastAsia="仿宋_GB2312"/>
                <w:color w:val="auto"/>
                <w:kern w:val="0"/>
                <w:sz w:val="21"/>
                <w:szCs w:val="21"/>
                <w:lang w:val="en-US" w:eastAsia="zh-CN" w:bidi="ar"/>
              </w:rPr>
              <w:t>日前</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257301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中国土地市场网</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3322610">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46417A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A9F29B6">
            <w:pPr>
              <w:widowControl/>
              <w:jc w:val="center"/>
              <w:rPr>
                <w:rFonts w:eastAsia="仿宋_GB2312"/>
                <w:color w:val="auto"/>
                <w:kern w:val="2"/>
                <w:sz w:val="21"/>
                <w:szCs w:val="21"/>
                <w:lang w:val="en-US" w:eastAsia="zh-CN" w:bidi="ar-SA"/>
              </w:rPr>
            </w:pPr>
          </w:p>
        </w:tc>
      </w:tr>
      <w:tr w14:paraId="6F7FDA85">
        <w:tblPrEx>
          <w:tblCellMar>
            <w:top w:w="0" w:type="dxa"/>
            <w:left w:w="108" w:type="dxa"/>
            <w:bottom w:w="0" w:type="dxa"/>
            <w:right w:w="108" w:type="dxa"/>
          </w:tblCellMar>
        </w:tblPrEx>
        <w:trPr>
          <w:trHeight w:val="2619"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17610B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0C634D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68DC74F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土地出让公告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00883B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国有建设用地使用权出让公告、项目概况</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澄清或者修改事项、联系方式</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EAF0567">
            <w:pPr>
              <w:widowControl w:val="0"/>
              <w:jc w:val="both"/>
              <w:rPr>
                <w:rFonts w:eastAsia="宋体"/>
                <w:kern w:val="2"/>
                <w:sz w:val="21"/>
                <w:szCs w:val="24"/>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《招标拍卖挂牌出让国有建设用地使用权规定》</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国土资源部令第</w:t>
            </w:r>
            <w:r>
              <w:rPr>
                <w:rFonts w:hint="default" w:ascii="Times New Roman" w:hAnsi="Times New Roman" w:eastAsia="仿宋_GB2312" w:cs="Times New Roman"/>
                <w:color w:val="auto"/>
                <w:kern w:val="0"/>
                <w:sz w:val="21"/>
                <w:szCs w:val="21"/>
                <w:lang w:val="en-US" w:eastAsia="zh-CN" w:bidi="ar"/>
              </w:rPr>
              <w:t>39</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《国土资源部关于印发〈招标拍卖挂牌出让国有土地使用权规范</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试行</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hint="eastAsia" w:eastAsia="仿宋_GB2312"/>
                <w:color w:val="auto"/>
                <w:kern w:val="0"/>
                <w:sz w:val="21"/>
                <w:szCs w:val="21"/>
                <w:lang w:val="en-US" w:eastAsia="zh-CN" w:bidi="ar"/>
              </w:rPr>
              <w:t>和</w:t>
            </w:r>
            <w:r>
              <w:rPr>
                <w:rFonts w:eastAsia="仿宋_GB2312"/>
                <w:color w:val="auto"/>
                <w:kern w:val="0"/>
                <w:sz w:val="21"/>
                <w:szCs w:val="21"/>
                <w:lang w:val="en-US" w:eastAsia="zh-CN" w:bidi="ar"/>
              </w:rPr>
              <w:t>〈协议出让国有土地使用权规范</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试行</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w:t>
            </w:r>
          </w:p>
          <w:p w14:paraId="6422D035">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2006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D92F928">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组织招拍挂活动</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日前</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8A35B5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中国土地市场网</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60E7032">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66B73D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15AF283">
            <w:pPr>
              <w:widowControl/>
              <w:jc w:val="center"/>
              <w:rPr>
                <w:rFonts w:eastAsia="仿宋_GB2312"/>
                <w:color w:val="auto"/>
                <w:kern w:val="2"/>
                <w:sz w:val="21"/>
                <w:szCs w:val="21"/>
                <w:lang w:val="en-US" w:eastAsia="zh-CN" w:bidi="ar-SA"/>
              </w:rPr>
            </w:pPr>
          </w:p>
        </w:tc>
      </w:tr>
      <w:tr w14:paraId="77254A64">
        <w:tblPrEx>
          <w:tblCellMar>
            <w:top w:w="0" w:type="dxa"/>
            <w:left w:w="108" w:type="dxa"/>
            <w:bottom w:w="0" w:type="dxa"/>
            <w:right w:w="108" w:type="dxa"/>
          </w:tblCellMar>
        </w:tblPrEx>
        <w:trPr>
          <w:trHeight w:val="2653"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BDB7AE0">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726CEE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C73D25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土地出让结果</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3108F22">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国有建设用地使用权出让结果信息</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成交单位</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土地位置、面积、用途</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开发程度、土地级别、容积率、出让年限、供地方式</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受让人、成交价格、成交时间</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8326D0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《招标拍卖挂牌出让国有建设用地使用权规定》</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国土资源部令第</w:t>
            </w:r>
            <w:r>
              <w:rPr>
                <w:rFonts w:hint="default" w:ascii="Times New Roman" w:hAnsi="Times New Roman" w:eastAsia="仿宋_GB2312" w:cs="Times New Roman"/>
                <w:color w:val="auto"/>
                <w:kern w:val="0"/>
                <w:sz w:val="21"/>
                <w:szCs w:val="21"/>
                <w:lang w:val="en-US" w:eastAsia="zh-CN" w:bidi="ar"/>
              </w:rPr>
              <w:t>39</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《国土资源部关于印发〈招标拍卖挂牌出让国有土地使用权规范</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试行</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和〈协议出让国有土地使用权规范</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试行</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2006</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《国土资源部关于加强房地产用地供应和监管有关问题的通知》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2010</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34</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D5A2CF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个工作日内</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A41D9EE">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中国土地市场网</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B93CB4E">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5BAA34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16E4EBA">
            <w:pPr>
              <w:widowControl/>
              <w:jc w:val="center"/>
              <w:rPr>
                <w:rFonts w:eastAsia="仿宋_GB2312"/>
                <w:color w:val="auto"/>
                <w:kern w:val="2"/>
                <w:sz w:val="21"/>
                <w:szCs w:val="21"/>
                <w:lang w:val="en-US" w:eastAsia="zh-CN" w:bidi="ar-SA"/>
              </w:rPr>
            </w:pPr>
          </w:p>
        </w:tc>
      </w:tr>
      <w:tr w14:paraId="4453C6CA">
        <w:tblPrEx>
          <w:tblCellMar>
            <w:top w:w="0" w:type="dxa"/>
            <w:left w:w="108" w:type="dxa"/>
            <w:bottom w:w="0" w:type="dxa"/>
            <w:right w:w="108" w:type="dxa"/>
          </w:tblCellMar>
        </w:tblPrEx>
        <w:trPr>
          <w:trHeight w:val="2636"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70EE46BC">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30BC1D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2E5EA7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划拨用地批前公示</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6EDE2B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公示用地的申请人、项目名称、项目类型、申请用地面积等情况</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1A60CAC">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《国土资源部关于贯彻落实〈国务院关于促进节约集约用地的通知〉的通知》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2008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16</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EFA2E3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划拨用地报批</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日前</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F7B288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中国土地市场网</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EF3187C">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5A409C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3369D88">
            <w:pPr>
              <w:widowControl/>
              <w:jc w:val="center"/>
              <w:rPr>
                <w:rFonts w:eastAsia="仿宋_GB2312"/>
                <w:color w:val="auto"/>
                <w:kern w:val="2"/>
                <w:sz w:val="21"/>
                <w:szCs w:val="21"/>
                <w:lang w:val="en-US" w:eastAsia="zh-CN" w:bidi="ar-SA"/>
              </w:rPr>
            </w:pPr>
          </w:p>
        </w:tc>
      </w:tr>
      <w:tr w14:paraId="2E74B6F8">
        <w:tblPrEx>
          <w:tblCellMar>
            <w:top w:w="0" w:type="dxa"/>
            <w:left w:w="108" w:type="dxa"/>
            <w:bottom w:w="0" w:type="dxa"/>
            <w:right w:w="108" w:type="dxa"/>
          </w:tblCellMar>
        </w:tblPrEx>
        <w:trPr>
          <w:trHeight w:val="2903"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86FD0E0">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55754D2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A0D413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划拨用地结果公示</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A83EAB8">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公示用地项目名称、土地使用权人、地块的位置、用途、面积、空间范围、土地使用条件、开竣工时间等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7DFF7FD">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《国土资源部关于贯彻落实〈国务院关于促进节约集约用地的通知〉的通知》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国土资发〔</w:t>
            </w:r>
            <w:r>
              <w:rPr>
                <w:rFonts w:hint="default" w:ascii="Times New Roman" w:hAnsi="Times New Roman" w:eastAsia="仿宋_GB2312" w:cs="Times New Roman"/>
                <w:color w:val="auto"/>
                <w:kern w:val="0"/>
                <w:sz w:val="21"/>
                <w:szCs w:val="21"/>
                <w:lang w:val="en-US" w:eastAsia="zh-CN" w:bidi="ar"/>
              </w:rPr>
              <w:t>2008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16</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CEF88F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BDF702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中国土地市场网</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409B2CA">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E8C7FA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0106600">
            <w:pPr>
              <w:widowControl/>
              <w:jc w:val="center"/>
              <w:rPr>
                <w:rFonts w:eastAsia="仿宋_GB2312"/>
                <w:color w:val="auto"/>
                <w:kern w:val="2"/>
                <w:sz w:val="21"/>
                <w:szCs w:val="21"/>
                <w:lang w:val="en-US" w:eastAsia="zh-CN" w:bidi="ar-SA"/>
              </w:rPr>
            </w:pPr>
          </w:p>
        </w:tc>
      </w:tr>
      <w:tr w14:paraId="717C1D71">
        <w:tblPrEx>
          <w:tblCellMar>
            <w:top w:w="0" w:type="dxa"/>
            <w:left w:w="108" w:type="dxa"/>
            <w:bottom w:w="0" w:type="dxa"/>
            <w:right w:w="108" w:type="dxa"/>
          </w:tblCellMar>
        </w:tblPrEx>
        <w:trPr>
          <w:trHeight w:val="244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F8EF294">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30</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30F6E93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ED756F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闲置土地</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8777B0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闲置土地位置、国有建设用地使用权人名称、闲置时间等信息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5D53426">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《闲置土地处置办法》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国土资源部令第</w:t>
            </w:r>
            <w:r>
              <w:rPr>
                <w:rFonts w:hint="default" w:ascii="Times New Roman" w:hAnsi="Times New Roman" w:eastAsia="仿宋_GB2312" w:cs="Times New Roman"/>
                <w:color w:val="auto"/>
                <w:kern w:val="0"/>
                <w:sz w:val="21"/>
                <w:szCs w:val="21"/>
                <w:lang w:val="en-US" w:eastAsia="zh-CN" w:bidi="ar"/>
              </w:rPr>
              <w:t>53</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199AF7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《闲置土地认定书》下达后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81B5DF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■政府网站□政府公报□两微一端□发布会/听证会□广播电视□纸质载体□公开查阅点口政务服务中心□便民服务站□入户/现场□社区/企事业单位/村公示栏□精准推送□其他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B8051A9">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04B15C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6EECE2D">
            <w:pPr>
              <w:widowControl/>
              <w:jc w:val="center"/>
              <w:rPr>
                <w:rFonts w:eastAsia="仿宋_GB2312"/>
                <w:color w:val="auto"/>
                <w:kern w:val="2"/>
                <w:sz w:val="21"/>
                <w:szCs w:val="21"/>
                <w:lang w:val="en-US" w:eastAsia="zh-CN" w:bidi="ar-SA"/>
              </w:rPr>
            </w:pPr>
          </w:p>
        </w:tc>
      </w:tr>
      <w:tr w14:paraId="328EAD01">
        <w:tblPrEx>
          <w:tblCellMar>
            <w:top w:w="0" w:type="dxa"/>
            <w:left w:w="108" w:type="dxa"/>
            <w:bottom w:w="0" w:type="dxa"/>
            <w:right w:w="108" w:type="dxa"/>
          </w:tblCellMar>
        </w:tblPrEx>
        <w:trPr>
          <w:trHeight w:val="234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96F30A3">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31</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3E0AE3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国有土地使用权出让和划拨</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83D22B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地价信息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FDF2F2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县</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市、区</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基准地价、标定地价及调整信息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07C1256">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《中华人民共和国城市房地产管理法》《国务院关于加强国有土地资产管理的通知》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国发〔</w:t>
            </w:r>
            <w:r>
              <w:rPr>
                <w:rFonts w:hint="default" w:ascii="Times New Roman" w:hAnsi="Times New Roman" w:eastAsia="仿宋_GB2312" w:cs="Times New Roman"/>
                <w:color w:val="auto"/>
                <w:kern w:val="0"/>
                <w:sz w:val="21"/>
                <w:szCs w:val="21"/>
                <w:lang w:val="en-US" w:eastAsia="zh-CN" w:bidi="ar"/>
              </w:rPr>
              <w:t>2001</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15</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AA84C81">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002C0F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9C2E42E">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E3E82C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3800937">
            <w:pPr>
              <w:widowControl/>
              <w:jc w:val="center"/>
              <w:rPr>
                <w:rFonts w:eastAsia="仿宋_GB2312"/>
                <w:color w:val="auto"/>
                <w:kern w:val="2"/>
                <w:sz w:val="21"/>
                <w:szCs w:val="21"/>
                <w:lang w:val="en-US" w:eastAsia="zh-CN" w:bidi="ar-SA"/>
              </w:rPr>
            </w:pPr>
          </w:p>
        </w:tc>
      </w:tr>
      <w:tr w14:paraId="6927BFA6">
        <w:tblPrEx>
          <w:tblCellMar>
            <w:top w:w="0" w:type="dxa"/>
            <w:left w:w="108" w:type="dxa"/>
            <w:bottom w:w="0" w:type="dxa"/>
            <w:right w:w="108" w:type="dxa"/>
          </w:tblCellMar>
        </w:tblPrEx>
        <w:trPr>
          <w:trHeight w:val="1233" w:hRule="atLeast"/>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16CD8000">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32</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6187F10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国土空间规划编制</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14:paraId="608736F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市、县级国土空间总体规划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028D370">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批前公示：规划草案</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AB5180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号）、《湖南省实施〈中华人民共和国城乡规划法〉办法》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09034D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批前公示时间不得少于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70751DB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2B08B14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269C39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723A89B">
            <w:pPr>
              <w:widowControl/>
              <w:jc w:val="center"/>
              <w:rPr>
                <w:rFonts w:eastAsia="仿宋_GB2312"/>
                <w:color w:val="auto"/>
                <w:kern w:val="2"/>
                <w:sz w:val="21"/>
                <w:szCs w:val="21"/>
                <w:lang w:val="en-US" w:eastAsia="zh-CN" w:bidi="ar-SA"/>
              </w:rPr>
            </w:pPr>
          </w:p>
        </w:tc>
      </w:tr>
      <w:tr w14:paraId="3082332E">
        <w:tblPrEx>
          <w:tblCellMar>
            <w:top w:w="0" w:type="dxa"/>
            <w:left w:w="108" w:type="dxa"/>
            <w:bottom w:w="0" w:type="dxa"/>
            <w:right w:w="108" w:type="dxa"/>
          </w:tblCellMar>
        </w:tblPrEx>
        <w:trPr>
          <w:trHeight w:val="1576"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8265A6">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6E88A7">
            <w:pPr>
              <w:widowControl/>
              <w:jc w:val="center"/>
              <w:rPr>
                <w:rFonts w:eastAsia="仿宋_GB2312"/>
                <w:color w:val="auto"/>
                <w:kern w:val="2"/>
                <w:sz w:val="21"/>
                <w:szCs w:val="21"/>
                <w:lang w:val="en-US" w:eastAsia="zh-CN" w:bidi="ar-SA"/>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1566D9">
            <w:pPr>
              <w:widowControl/>
              <w:jc w:val="center"/>
              <w:rPr>
                <w:rFonts w:eastAsia="仿宋_GB2312"/>
                <w:color w:val="auto"/>
                <w:kern w:val="2"/>
                <w:sz w:val="21"/>
                <w:szCs w:val="21"/>
                <w:lang w:val="en-US" w:eastAsia="zh-CN" w:bidi="ar-SA"/>
              </w:rPr>
            </w:pP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5BC63BB">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批后公布：规划批准文件、规划文本的主要内容和主要图纸</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404CD7">
            <w:pPr>
              <w:widowControl/>
              <w:jc w:val="left"/>
              <w:rPr>
                <w:rFonts w:eastAsia="仿宋_GB2312"/>
                <w:color w:val="auto"/>
                <w:kern w:val="2"/>
                <w:sz w:val="21"/>
                <w:szCs w:val="21"/>
                <w:lang w:val="en-US" w:eastAsia="zh-CN" w:bidi="ar-SA"/>
              </w:rPr>
            </w:pP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D472BA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批后公布应在规划批准后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个工作日内向社会公布</w:t>
            </w: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B5DA62">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A615DD">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D65A6C">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36E750">
            <w:pPr>
              <w:widowControl/>
              <w:jc w:val="center"/>
              <w:rPr>
                <w:rFonts w:eastAsia="仿宋_GB2312"/>
                <w:color w:val="auto"/>
                <w:kern w:val="2"/>
                <w:sz w:val="21"/>
                <w:szCs w:val="21"/>
                <w:lang w:val="en-US" w:eastAsia="zh-CN" w:bidi="ar-SA"/>
              </w:rPr>
            </w:pPr>
          </w:p>
        </w:tc>
      </w:tr>
      <w:tr w14:paraId="4DF31779">
        <w:tblPrEx>
          <w:tblCellMar>
            <w:top w:w="0" w:type="dxa"/>
            <w:left w:w="108" w:type="dxa"/>
            <w:bottom w:w="0" w:type="dxa"/>
            <w:right w:w="108" w:type="dxa"/>
          </w:tblCellMar>
        </w:tblPrEx>
        <w:trPr>
          <w:trHeight w:val="1033" w:hRule="atLeast"/>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3F7DF5DB">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33</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07AA431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国土空间规划编制</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14:paraId="04DFAEEC">
            <w:pPr>
              <w:widowControl/>
              <w:jc w:val="center"/>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详细规划</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城镇开发边界内</w:t>
            </w:r>
            <w:r>
              <w:rPr>
                <w:rFonts w:hint="eastAsia" w:eastAsia="仿宋_GB2312"/>
                <w:color w:val="auto"/>
                <w:kern w:val="0"/>
                <w:sz w:val="21"/>
                <w:szCs w:val="21"/>
                <w:lang w:val="en-US" w:eastAsia="zh-CN" w:bidi="ar"/>
              </w:rPr>
              <w:t>）</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5913B0D">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批前公示：规划草案</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8B7C72B">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号）、《湖南省实施〈中华人民共和国城乡规划法〉办法》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EFC1FD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批前公示时间不得少于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3F129EC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821B9F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AE16CC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4401B3E8">
            <w:pPr>
              <w:widowControl/>
              <w:jc w:val="center"/>
              <w:rPr>
                <w:rFonts w:eastAsia="仿宋_GB2312"/>
                <w:color w:val="auto"/>
                <w:kern w:val="2"/>
                <w:sz w:val="21"/>
                <w:szCs w:val="21"/>
                <w:lang w:val="en-US" w:eastAsia="zh-CN" w:bidi="ar-SA"/>
              </w:rPr>
            </w:pPr>
          </w:p>
        </w:tc>
      </w:tr>
      <w:tr w14:paraId="1A0A0DF8">
        <w:tblPrEx>
          <w:tblCellMar>
            <w:top w:w="0" w:type="dxa"/>
            <w:left w:w="108" w:type="dxa"/>
            <w:bottom w:w="0" w:type="dxa"/>
            <w:right w:w="108" w:type="dxa"/>
          </w:tblCellMar>
        </w:tblPrEx>
        <w:trPr>
          <w:trHeight w:val="1060"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C15DE9">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3171CE">
            <w:pPr>
              <w:widowControl/>
              <w:jc w:val="center"/>
              <w:rPr>
                <w:rFonts w:eastAsia="仿宋_GB2312"/>
                <w:color w:val="auto"/>
                <w:kern w:val="2"/>
                <w:sz w:val="21"/>
                <w:szCs w:val="21"/>
                <w:lang w:val="en-US" w:eastAsia="zh-CN" w:bidi="ar-SA"/>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DD094B">
            <w:pPr>
              <w:widowControl/>
              <w:jc w:val="center"/>
              <w:rPr>
                <w:rFonts w:eastAsia="仿宋_GB2312"/>
                <w:color w:val="auto"/>
                <w:kern w:val="2"/>
                <w:sz w:val="21"/>
                <w:szCs w:val="21"/>
                <w:lang w:val="en-US" w:eastAsia="zh-CN" w:bidi="ar-SA"/>
              </w:rPr>
            </w:pP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E8B2F3F">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批后公布：规划批准文件、规划文本的主要内容和主要图纸</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33A66C">
            <w:pPr>
              <w:widowControl/>
              <w:jc w:val="left"/>
              <w:rPr>
                <w:rFonts w:eastAsia="仿宋_GB2312"/>
                <w:color w:val="auto"/>
                <w:kern w:val="2"/>
                <w:sz w:val="21"/>
                <w:szCs w:val="21"/>
                <w:lang w:val="en-US" w:eastAsia="zh-CN" w:bidi="ar-SA"/>
              </w:rPr>
            </w:pP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16439E0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批后公布应在规划批准后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个工作日内向社会公布</w:t>
            </w: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FEDB39">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EBB390">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75209D">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2EDC05">
            <w:pPr>
              <w:widowControl/>
              <w:jc w:val="center"/>
              <w:rPr>
                <w:rFonts w:eastAsia="仿宋_GB2312"/>
                <w:color w:val="auto"/>
                <w:kern w:val="2"/>
                <w:sz w:val="21"/>
                <w:szCs w:val="21"/>
                <w:lang w:val="en-US" w:eastAsia="zh-CN" w:bidi="ar-SA"/>
              </w:rPr>
            </w:pPr>
          </w:p>
        </w:tc>
      </w:tr>
      <w:tr w14:paraId="09BC254B">
        <w:tblPrEx>
          <w:tblCellMar>
            <w:top w:w="0" w:type="dxa"/>
            <w:left w:w="108" w:type="dxa"/>
            <w:bottom w:w="0" w:type="dxa"/>
            <w:right w:w="108" w:type="dxa"/>
          </w:tblCellMar>
        </w:tblPrEx>
        <w:trPr>
          <w:trHeight w:val="1065" w:hRule="atLeast"/>
          <w:jc w:val="center"/>
        </w:trPr>
        <w:tc>
          <w:tcPr>
            <w:tcW w:w="157" w:type="pct"/>
            <w:vMerge w:val="restart"/>
            <w:tcBorders>
              <w:top w:val="single" w:color="000000" w:sz="4" w:space="0"/>
              <w:left w:val="single" w:color="000000" w:sz="4" w:space="0"/>
              <w:bottom w:val="nil"/>
              <w:right w:val="single" w:color="000000" w:sz="4" w:space="0"/>
            </w:tcBorders>
            <w:noWrap w:val="0"/>
            <w:vAlign w:val="center"/>
          </w:tcPr>
          <w:p w14:paraId="1382BC8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34</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702600C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国土空间规划编制</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14:paraId="728DA5F1">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自然资源主管部门组织编制的国土空间专项规划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09DE92E1">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批前公示：规划草案</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CF6408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号）、《湖南省实施〈中华人民共和国城乡规划法〉办法》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6A58F9A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批前公示时间不得少于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2F150D7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412EF6C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011D0F8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nil"/>
              <w:right w:val="single" w:color="000000" w:sz="4" w:space="0"/>
            </w:tcBorders>
            <w:noWrap w:val="0"/>
            <w:vAlign w:val="center"/>
          </w:tcPr>
          <w:p w14:paraId="2307B41E">
            <w:pPr>
              <w:widowControl/>
              <w:jc w:val="center"/>
              <w:rPr>
                <w:rFonts w:eastAsia="仿宋_GB2312"/>
                <w:color w:val="auto"/>
                <w:kern w:val="2"/>
                <w:sz w:val="21"/>
                <w:szCs w:val="21"/>
                <w:lang w:val="en-US" w:eastAsia="zh-CN" w:bidi="ar-SA"/>
              </w:rPr>
            </w:pPr>
          </w:p>
        </w:tc>
      </w:tr>
      <w:tr w14:paraId="38F22D8E">
        <w:tblPrEx>
          <w:tblCellMar>
            <w:top w:w="0" w:type="dxa"/>
            <w:left w:w="108" w:type="dxa"/>
            <w:bottom w:w="0" w:type="dxa"/>
            <w:right w:w="108" w:type="dxa"/>
          </w:tblCellMar>
        </w:tblPrEx>
        <w:trPr>
          <w:trHeight w:val="780" w:hRule="atLeast"/>
          <w:jc w:val="center"/>
        </w:trPr>
        <w:tc>
          <w:tcPr>
            <w:tcW w:w="157" w:type="pct"/>
            <w:vMerge w:val="continue"/>
            <w:tcBorders>
              <w:top w:val="single" w:color="000000" w:sz="4" w:space="0"/>
              <w:left w:val="single" w:color="000000" w:sz="4" w:space="0"/>
              <w:bottom w:val="nil"/>
              <w:right w:val="single" w:color="000000" w:sz="4" w:space="0"/>
            </w:tcBorders>
            <w:noWrap w:val="0"/>
            <w:vAlign w:val="center"/>
          </w:tcPr>
          <w:p w14:paraId="4ADA2C2B">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1C7703">
            <w:pPr>
              <w:widowControl/>
              <w:jc w:val="center"/>
              <w:rPr>
                <w:rFonts w:eastAsia="仿宋_GB2312"/>
                <w:color w:val="auto"/>
                <w:kern w:val="2"/>
                <w:sz w:val="21"/>
                <w:szCs w:val="21"/>
                <w:lang w:val="en-US" w:eastAsia="zh-CN" w:bidi="ar-SA"/>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434791">
            <w:pPr>
              <w:widowControl/>
              <w:jc w:val="center"/>
              <w:rPr>
                <w:rFonts w:eastAsia="仿宋_GB2312"/>
                <w:color w:val="auto"/>
                <w:kern w:val="2"/>
                <w:sz w:val="21"/>
                <w:szCs w:val="21"/>
                <w:lang w:val="en-US" w:eastAsia="zh-CN" w:bidi="ar-SA"/>
              </w:rPr>
            </w:pP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FCBADB9">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批后公布：规划批准文件、规划文本的主要内容和主要图纸</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E9CC11">
            <w:pPr>
              <w:widowControl/>
              <w:jc w:val="center"/>
              <w:rPr>
                <w:rFonts w:eastAsia="仿宋_GB2312"/>
                <w:color w:val="auto"/>
                <w:kern w:val="2"/>
                <w:sz w:val="21"/>
                <w:szCs w:val="21"/>
                <w:lang w:val="en-US" w:eastAsia="zh-CN" w:bidi="ar-SA"/>
              </w:rPr>
            </w:pP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E54852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批后公布应在规划批准后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个工作日内向社会公布</w:t>
            </w: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D8CE0D">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9C4BB5">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DBD270">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nil"/>
              <w:right w:val="single" w:color="000000" w:sz="4" w:space="0"/>
            </w:tcBorders>
            <w:noWrap w:val="0"/>
            <w:vAlign w:val="center"/>
          </w:tcPr>
          <w:p w14:paraId="33F2257C">
            <w:pPr>
              <w:widowControl/>
              <w:jc w:val="center"/>
              <w:rPr>
                <w:rFonts w:eastAsia="仿宋_GB2312"/>
                <w:color w:val="auto"/>
                <w:kern w:val="2"/>
                <w:sz w:val="21"/>
                <w:szCs w:val="21"/>
                <w:lang w:val="en-US" w:eastAsia="zh-CN" w:bidi="ar-SA"/>
              </w:rPr>
            </w:pPr>
          </w:p>
        </w:tc>
      </w:tr>
      <w:tr w14:paraId="510E91EB">
        <w:tblPrEx>
          <w:tblCellMar>
            <w:top w:w="0" w:type="dxa"/>
            <w:left w:w="108" w:type="dxa"/>
            <w:bottom w:w="0" w:type="dxa"/>
            <w:right w:w="108" w:type="dxa"/>
          </w:tblCellMar>
        </w:tblPrEx>
        <w:trPr>
          <w:trHeight w:val="1270" w:hRule="atLeast"/>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0A3273FE">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35</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2A756EC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国土空间规划编制</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14:paraId="14E7C3C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乡</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镇</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国土空间总体规划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C8E6DAF">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批前公示：规划草案</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F233D6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号）、《湖南省实施〈中华人民共和国城乡规划法〉办法》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7CA2D1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批前公示时间不得少于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022BD0C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3FF1859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48B7D94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EE2D1E5">
            <w:pPr>
              <w:widowControl/>
              <w:jc w:val="center"/>
              <w:rPr>
                <w:rFonts w:eastAsia="仿宋_GB2312"/>
                <w:color w:val="auto"/>
                <w:kern w:val="2"/>
                <w:sz w:val="21"/>
                <w:szCs w:val="21"/>
                <w:lang w:val="en-US" w:eastAsia="zh-CN" w:bidi="ar-SA"/>
              </w:rPr>
            </w:pPr>
          </w:p>
        </w:tc>
      </w:tr>
      <w:tr w14:paraId="2750275B">
        <w:tblPrEx>
          <w:tblCellMar>
            <w:top w:w="0" w:type="dxa"/>
            <w:left w:w="108" w:type="dxa"/>
            <w:bottom w:w="0" w:type="dxa"/>
            <w:right w:w="108" w:type="dxa"/>
          </w:tblCellMar>
        </w:tblPrEx>
        <w:trPr>
          <w:trHeight w:val="1388"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CCABB1">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72493F">
            <w:pPr>
              <w:widowControl/>
              <w:jc w:val="center"/>
              <w:rPr>
                <w:rFonts w:eastAsia="仿宋_GB2312"/>
                <w:color w:val="auto"/>
                <w:kern w:val="2"/>
                <w:sz w:val="21"/>
                <w:szCs w:val="21"/>
                <w:lang w:val="en-US" w:eastAsia="zh-CN" w:bidi="ar-SA"/>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C4151E">
            <w:pPr>
              <w:widowControl/>
              <w:jc w:val="center"/>
              <w:rPr>
                <w:rFonts w:eastAsia="仿宋_GB2312"/>
                <w:color w:val="auto"/>
                <w:kern w:val="2"/>
                <w:sz w:val="21"/>
                <w:szCs w:val="21"/>
                <w:lang w:val="en-US" w:eastAsia="zh-CN" w:bidi="ar-SA"/>
              </w:rPr>
            </w:pP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ECB7466">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批后公布：规划批准文件、规划文本的主要内容和主要图纸</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627FCF">
            <w:pPr>
              <w:widowControl/>
              <w:jc w:val="left"/>
              <w:rPr>
                <w:rFonts w:eastAsia="仿宋_GB2312"/>
                <w:color w:val="auto"/>
                <w:kern w:val="2"/>
                <w:sz w:val="21"/>
                <w:szCs w:val="21"/>
                <w:lang w:val="en-US" w:eastAsia="zh-CN" w:bidi="ar-SA"/>
              </w:rPr>
            </w:pP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817952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批后公布应在规划批准后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个工作日内向社会公布</w:t>
            </w: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CFEFBD">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3A5F2B">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620738">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26ECF6">
            <w:pPr>
              <w:widowControl/>
              <w:jc w:val="center"/>
              <w:rPr>
                <w:rFonts w:eastAsia="仿宋_GB2312"/>
                <w:color w:val="auto"/>
                <w:kern w:val="2"/>
                <w:sz w:val="21"/>
                <w:szCs w:val="21"/>
                <w:lang w:val="en-US" w:eastAsia="zh-CN" w:bidi="ar-SA"/>
              </w:rPr>
            </w:pPr>
          </w:p>
        </w:tc>
      </w:tr>
      <w:tr w14:paraId="492FA1F6">
        <w:tblPrEx>
          <w:tblCellMar>
            <w:top w:w="0" w:type="dxa"/>
            <w:left w:w="108" w:type="dxa"/>
            <w:bottom w:w="0" w:type="dxa"/>
            <w:right w:w="108" w:type="dxa"/>
          </w:tblCellMar>
        </w:tblPrEx>
        <w:trPr>
          <w:trHeight w:val="1146" w:hRule="atLeast"/>
          <w:jc w:val="center"/>
        </w:trPr>
        <w:tc>
          <w:tcPr>
            <w:tcW w:w="157" w:type="pct"/>
            <w:vMerge w:val="restart"/>
            <w:tcBorders>
              <w:top w:val="single" w:color="000000" w:sz="4" w:space="0"/>
              <w:left w:val="single" w:color="000000" w:sz="4" w:space="0"/>
              <w:bottom w:val="single" w:color="000000" w:sz="4" w:space="0"/>
              <w:right w:val="single" w:color="000000" w:sz="4" w:space="0"/>
            </w:tcBorders>
            <w:noWrap w:val="0"/>
            <w:vAlign w:val="center"/>
          </w:tcPr>
          <w:p w14:paraId="2F0B4C7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36</w:t>
            </w:r>
          </w:p>
        </w:tc>
        <w:tc>
          <w:tcPr>
            <w:tcW w:w="205" w:type="pct"/>
            <w:vMerge w:val="restart"/>
            <w:tcBorders>
              <w:top w:val="single" w:color="000000" w:sz="4" w:space="0"/>
              <w:left w:val="single" w:color="000000" w:sz="4" w:space="0"/>
              <w:bottom w:val="single" w:color="000000" w:sz="4" w:space="0"/>
              <w:right w:val="single" w:color="000000" w:sz="4" w:space="0"/>
            </w:tcBorders>
            <w:noWrap w:val="0"/>
            <w:vAlign w:val="center"/>
          </w:tcPr>
          <w:p w14:paraId="0A36EF4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国土空间规划编制</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14:paraId="700D358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村庄规划</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750BCA4">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批前公示：规划草案</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CDFE76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号）、《湖南省实施〈中华人民共和国城乡规划法〉办法》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0C69BB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批前公示时间不得少于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w:t>
            </w:r>
          </w:p>
        </w:tc>
        <w:tc>
          <w:tcPr>
            <w:tcW w:w="820" w:type="pct"/>
            <w:vMerge w:val="restart"/>
            <w:tcBorders>
              <w:top w:val="single" w:color="000000" w:sz="4" w:space="0"/>
              <w:left w:val="single" w:color="000000" w:sz="4" w:space="0"/>
              <w:bottom w:val="single" w:color="000000" w:sz="4" w:space="0"/>
              <w:right w:val="single" w:color="000000" w:sz="4" w:space="0"/>
            </w:tcBorders>
            <w:noWrap w:val="0"/>
            <w:vAlign w:val="center"/>
          </w:tcPr>
          <w:p w14:paraId="6F4614D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76B186F6">
            <w:pPr>
              <w:widowControl/>
              <w:jc w:val="center"/>
              <w:rPr>
                <w:rFonts w:eastAsia="仿宋_GB2312"/>
                <w:color w:val="auto"/>
                <w:kern w:val="2"/>
                <w:sz w:val="21"/>
                <w:szCs w:val="21"/>
                <w:lang w:val="en-US" w:eastAsia="zh-CN" w:bidi="ar-SA"/>
              </w:rPr>
            </w:pPr>
            <w:r>
              <w:rPr>
                <w:rFonts w:eastAsia="仿宋_GB2312"/>
                <w:color w:val="auto"/>
                <w:kern w:val="0"/>
                <w:sz w:val="21"/>
                <w:szCs w:val="21"/>
                <w:highlight w:val="none"/>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2C273FD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vMerge w:val="restart"/>
            <w:tcBorders>
              <w:top w:val="single" w:color="000000" w:sz="4" w:space="0"/>
              <w:left w:val="single" w:color="000000" w:sz="4" w:space="0"/>
              <w:bottom w:val="single" w:color="000000" w:sz="4" w:space="0"/>
              <w:right w:val="single" w:color="000000" w:sz="4" w:space="0"/>
            </w:tcBorders>
            <w:noWrap w:val="0"/>
            <w:vAlign w:val="center"/>
          </w:tcPr>
          <w:p w14:paraId="360F7009">
            <w:pPr>
              <w:widowControl/>
              <w:jc w:val="center"/>
              <w:rPr>
                <w:rFonts w:eastAsia="仿宋_GB2312"/>
                <w:color w:val="auto"/>
                <w:kern w:val="2"/>
                <w:sz w:val="21"/>
                <w:szCs w:val="21"/>
                <w:lang w:val="en-US" w:eastAsia="zh-CN" w:bidi="ar-SA"/>
              </w:rPr>
            </w:pPr>
          </w:p>
        </w:tc>
      </w:tr>
      <w:tr w14:paraId="445A0111">
        <w:tblPrEx>
          <w:tblCellMar>
            <w:top w:w="0" w:type="dxa"/>
            <w:left w:w="108" w:type="dxa"/>
            <w:bottom w:w="0" w:type="dxa"/>
            <w:right w:w="108" w:type="dxa"/>
          </w:tblCellMar>
        </w:tblPrEx>
        <w:trPr>
          <w:trHeight w:val="1527" w:hRule="atLeast"/>
          <w:jc w:val="center"/>
        </w:trPr>
        <w:tc>
          <w:tcPr>
            <w:tcW w:w="15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168078">
            <w:pPr>
              <w:widowControl/>
              <w:jc w:val="center"/>
              <w:rPr>
                <w:rFonts w:eastAsia="仿宋_GB2312"/>
                <w:color w:val="auto"/>
                <w:kern w:val="2"/>
                <w:sz w:val="21"/>
                <w:szCs w:val="21"/>
                <w:lang w:val="en-US" w:eastAsia="zh-CN" w:bidi="ar-SA"/>
              </w:rPr>
            </w:pPr>
          </w:p>
        </w:tc>
        <w:tc>
          <w:tcPr>
            <w:tcW w:w="20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050B90">
            <w:pPr>
              <w:widowControl/>
              <w:jc w:val="center"/>
              <w:rPr>
                <w:rFonts w:eastAsia="仿宋_GB2312"/>
                <w:color w:val="auto"/>
                <w:kern w:val="2"/>
                <w:sz w:val="21"/>
                <w:szCs w:val="21"/>
                <w:lang w:val="en-US" w:eastAsia="zh-CN" w:bidi="ar-SA"/>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A5BE14">
            <w:pPr>
              <w:widowControl/>
              <w:jc w:val="center"/>
              <w:rPr>
                <w:rFonts w:eastAsia="仿宋_GB2312"/>
                <w:color w:val="auto"/>
                <w:kern w:val="2"/>
                <w:sz w:val="21"/>
                <w:szCs w:val="21"/>
                <w:lang w:val="en-US" w:eastAsia="zh-CN" w:bidi="ar-SA"/>
              </w:rPr>
            </w:pP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2107F64">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批后公布：规划批准文件、规划文本的主要内容和主要图纸</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2D45D4">
            <w:pPr>
              <w:widowControl/>
              <w:jc w:val="left"/>
              <w:rPr>
                <w:rFonts w:eastAsia="仿宋_GB2312"/>
                <w:color w:val="auto"/>
                <w:kern w:val="2"/>
                <w:sz w:val="21"/>
                <w:szCs w:val="21"/>
                <w:lang w:val="en-US" w:eastAsia="zh-CN" w:bidi="ar-SA"/>
              </w:rPr>
            </w:pP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A0FCC0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批后公布应在规划批准后</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个工作日内向社会公布</w:t>
            </w:r>
          </w:p>
        </w:tc>
        <w:tc>
          <w:tcPr>
            <w:tcW w:w="82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BDB727">
            <w:pPr>
              <w:widowControl/>
              <w:jc w:val="left"/>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686A2E">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D0DC0A">
            <w:pPr>
              <w:widowControl/>
              <w:jc w:val="center"/>
              <w:rPr>
                <w:rFonts w:eastAsia="仿宋_GB2312"/>
                <w:color w:val="auto"/>
                <w:kern w:val="2"/>
                <w:sz w:val="21"/>
                <w:szCs w:val="21"/>
                <w:lang w:val="en-US" w:eastAsia="zh-CN" w:bidi="ar-SA"/>
              </w:rPr>
            </w:pPr>
          </w:p>
        </w:tc>
        <w:tc>
          <w:tcPr>
            <w:tcW w:w="1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38A754">
            <w:pPr>
              <w:widowControl/>
              <w:jc w:val="center"/>
              <w:rPr>
                <w:rFonts w:eastAsia="仿宋_GB2312"/>
                <w:color w:val="auto"/>
                <w:kern w:val="2"/>
                <w:sz w:val="21"/>
                <w:szCs w:val="21"/>
                <w:lang w:val="en-US" w:eastAsia="zh-CN" w:bidi="ar-SA"/>
              </w:rPr>
            </w:pPr>
          </w:p>
        </w:tc>
      </w:tr>
      <w:tr w14:paraId="6C29EF97">
        <w:tblPrEx>
          <w:tblCellMar>
            <w:top w:w="0" w:type="dxa"/>
            <w:left w:w="108" w:type="dxa"/>
            <w:bottom w:w="0" w:type="dxa"/>
            <w:right w:w="108" w:type="dxa"/>
          </w:tblCellMar>
        </w:tblPrEx>
        <w:trPr>
          <w:trHeight w:val="249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2085FCB">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3647E4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规划许可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8D60B8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建设项目用地预审与选址意见书</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9ACFE85">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建设项目用地预审与选址意见书证载内容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7036C1AC">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《中华人民共和国行政许可法》《中华人民共和国土地管理法》《中华人民共和国城乡规划法》《中华人民共和国政府信息公开条例》（国令第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710B0D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1E02D8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E0A32A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8884D5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51B29EB">
            <w:pPr>
              <w:widowControl/>
              <w:jc w:val="center"/>
              <w:rPr>
                <w:rFonts w:eastAsia="仿宋_GB2312"/>
                <w:color w:val="auto"/>
                <w:kern w:val="2"/>
                <w:sz w:val="21"/>
                <w:szCs w:val="21"/>
                <w:lang w:val="en-US" w:eastAsia="zh-CN" w:bidi="ar-SA"/>
              </w:rPr>
            </w:pPr>
          </w:p>
        </w:tc>
      </w:tr>
      <w:tr w14:paraId="68F4C4DA">
        <w:tblPrEx>
          <w:tblCellMar>
            <w:top w:w="0" w:type="dxa"/>
            <w:left w:w="108" w:type="dxa"/>
            <w:bottom w:w="0" w:type="dxa"/>
            <w:right w:w="108" w:type="dxa"/>
          </w:tblCellMar>
        </w:tblPrEx>
        <w:trPr>
          <w:trHeight w:val="249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D321314">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BF49BF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规划许可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726F12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建设用地、临时建设用地规划许可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D490387">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建设用地、临时建设用地规划许可证证载内容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853375D">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《中华人民共和国行政许可法》《中华人民共和国城乡规划法》《中华人民共和国政府信息公开条例》（国令第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F3E2AD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8BE91E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EE0D54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23D791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2AE2557">
            <w:pPr>
              <w:widowControl/>
              <w:jc w:val="center"/>
              <w:rPr>
                <w:rFonts w:eastAsia="仿宋_GB2312"/>
                <w:color w:val="auto"/>
                <w:kern w:val="2"/>
                <w:sz w:val="21"/>
                <w:szCs w:val="21"/>
                <w:lang w:val="en-US" w:eastAsia="zh-CN" w:bidi="ar-SA"/>
              </w:rPr>
            </w:pPr>
          </w:p>
        </w:tc>
      </w:tr>
      <w:tr w14:paraId="362C8DFA">
        <w:tblPrEx>
          <w:tblCellMar>
            <w:top w:w="0" w:type="dxa"/>
            <w:left w:w="108" w:type="dxa"/>
            <w:bottom w:w="0" w:type="dxa"/>
            <w:right w:w="108" w:type="dxa"/>
          </w:tblCellMar>
        </w:tblPrEx>
        <w:trPr>
          <w:trHeight w:val="244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9C74BF3">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39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39DF679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规划许可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B5578E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建设工程、临时建设工程规划许可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2AFF554">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建设工程、临时建设工程规划许可证证载内容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3DA564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《中华人民共和国行政许可法》《中华人民共和国城乡规划法》《中华人民共和国政府信息公开条例》（国令第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6AB1D3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6C8B889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F7FCFD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9A39C2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1BB4794">
            <w:pPr>
              <w:widowControl/>
              <w:jc w:val="center"/>
              <w:rPr>
                <w:rFonts w:eastAsia="仿宋_GB2312"/>
                <w:color w:val="auto"/>
                <w:kern w:val="2"/>
                <w:sz w:val="21"/>
                <w:szCs w:val="21"/>
                <w:lang w:val="en-US" w:eastAsia="zh-CN" w:bidi="ar-SA"/>
              </w:rPr>
            </w:pPr>
          </w:p>
        </w:tc>
      </w:tr>
      <w:tr w14:paraId="0CA9DF57">
        <w:tblPrEx>
          <w:tblCellMar>
            <w:top w:w="0" w:type="dxa"/>
            <w:left w:w="108" w:type="dxa"/>
            <w:bottom w:w="0" w:type="dxa"/>
            <w:right w:w="108" w:type="dxa"/>
          </w:tblCellMar>
        </w:tblPrEx>
        <w:trPr>
          <w:trHeight w:val="25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A296471">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40</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867989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规划许可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4D627D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乡村建设规划许可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29E369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乡村建设规划许可证证载内容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涉密信息、法律法规规定不予公开的除外）</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402872B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《中华人民共和国行政许可法》《中华人民共和国城乡规划法》《中华人民共和国政府信息公开条例》（国令第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B023DF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12EFAAF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A23039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B73579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3ACD055">
            <w:pPr>
              <w:widowControl/>
              <w:jc w:val="center"/>
              <w:rPr>
                <w:rFonts w:eastAsia="仿宋_GB2312"/>
                <w:color w:val="auto"/>
                <w:kern w:val="2"/>
                <w:sz w:val="21"/>
                <w:szCs w:val="21"/>
                <w:lang w:val="en-US" w:eastAsia="zh-CN" w:bidi="ar-SA"/>
              </w:rPr>
            </w:pPr>
          </w:p>
        </w:tc>
      </w:tr>
      <w:tr w14:paraId="58EEA5EF">
        <w:tblPrEx>
          <w:tblCellMar>
            <w:top w:w="0" w:type="dxa"/>
            <w:left w:w="108" w:type="dxa"/>
            <w:bottom w:w="0" w:type="dxa"/>
            <w:right w:w="108" w:type="dxa"/>
          </w:tblCellMar>
        </w:tblPrEx>
        <w:trPr>
          <w:trHeight w:val="249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2E35D6B">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41</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C1B0E2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矿山生态修复方案</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BAAB3E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审查结果</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5F562A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拟通过审查的矿区生态修复方案公示和审查结果公示</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56DAA5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《中华人民共和国矿产资源法》《中华人民共和国政府信息公开条例》（国令第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号）、《土地复垦条例实施办法》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国土资源部第</w:t>
            </w:r>
            <w:r>
              <w:rPr>
                <w:rFonts w:hint="default" w:ascii="Times New Roman" w:hAnsi="Times New Roman" w:eastAsia="仿宋_GB2312" w:cs="Times New Roman"/>
                <w:color w:val="auto"/>
                <w:kern w:val="0"/>
                <w:sz w:val="21"/>
                <w:szCs w:val="21"/>
                <w:lang w:val="en-US" w:eastAsia="zh-CN" w:bidi="ar"/>
              </w:rPr>
              <w:t>56</w:t>
            </w:r>
            <w:r>
              <w:rPr>
                <w:rFonts w:eastAsia="仿宋_GB2312"/>
                <w:color w:val="auto"/>
                <w:kern w:val="0"/>
                <w:sz w:val="21"/>
                <w:szCs w:val="21"/>
                <w:lang w:val="en-US" w:eastAsia="zh-CN" w:bidi="ar"/>
              </w:rPr>
              <w:t>号令</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《关于进一步加强新建和生产矿山生态保护修复工作的通知》（湘自资办发〔</w:t>
            </w:r>
            <w:r>
              <w:rPr>
                <w:rFonts w:hint="default" w:ascii="Times New Roman" w:hAnsi="Times New Roman" w:eastAsia="仿宋_GB2312" w:cs="Times New Roman"/>
                <w:color w:val="auto"/>
                <w:kern w:val="0"/>
                <w:sz w:val="21"/>
                <w:szCs w:val="21"/>
                <w:lang w:val="en-US" w:eastAsia="zh-CN" w:bidi="ar"/>
              </w:rPr>
              <w:t>2021</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39</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F54A8B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方案公示不得少于</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个工作日，方案通过之日起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个工作日公示</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DB1438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CF54FA9">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B74B42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733107C">
            <w:pPr>
              <w:widowControl/>
              <w:jc w:val="center"/>
              <w:rPr>
                <w:rFonts w:eastAsia="仿宋_GB2312"/>
                <w:color w:val="auto"/>
                <w:kern w:val="2"/>
                <w:sz w:val="21"/>
                <w:szCs w:val="21"/>
                <w:lang w:val="en-US" w:eastAsia="zh-CN" w:bidi="ar-SA"/>
              </w:rPr>
            </w:pPr>
          </w:p>
        </w:tc>
      </w:tr>
      <w:tr w14:paraId="0E41796E">
        <w:tblPrEx>
          <w:tblCellMar>
            <w:top w:w="0" w:type="dxa"/>
            <w:left w:w="108" w:type="dxa"/>
            <w:bottom w:w="0" w:type="dxa"/>
            <w:right w:w="108" w:type="dxa"/>
          </w:tblCellMar>
        </w:tblPrEx>
        <w:trPr>
          <w:trHeight w:val="25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305F0F74">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42</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4597A9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生态修复项目批准</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E140FB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批准服务信息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5C16748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申报要求、申报材料清单、批准流程、办理时限、受理机构联系方式、监督举报方式等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7FE236CB">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《湖南省自然资源厅关于印发〈湖南省历史遗留矿山生态修复项目和资金管理办法〉的通知》（湘自资发〔</w:t>
            </w:r>
            <w:r>
              <w:rPr>
                <w:rFonts w:hint="default" w:ascii="Times New Roman" w:hAnsi="Times New Roman" w:eastAsia="仿宋_GB2312" w:cs="Times New Roman"/>
                <w:color w:val="auto"/>
                <w:kern w:val="0"/>
                <w:sz w:val="21"/>
                <w:szCs w:val="21"/>
                <w:lang w:val="en-US" w:eastAsia="zh-CN" w:bidi="ar"/>
              </w:rPr>
              <w:t>2022</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45</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137764B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实时公开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CCBDD14">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F0E6E2E">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22EEBD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22E7C4C">
            <w:pPr>
              <w:widowControl/>
              <w:jc w:val="center"/>
              <w:rPr>
                <w:rFonts w:eastAsia="仿宋_GB2312"/>
                <w:color w:val="auto"/>
                <w:kern w:val="2"/>
                <w:sz w:val="21"/>
                <w:szCs w:val="21"/>
                <w:lang w:val="en-US" w:eastAsia="zh-CN" w:bidi="ar-SA"/>
              </w:rPr>
            </w:pPr>
          </w:p>
        </w:tc>
      </w:tr>
      <w:tr w14:paraId="243D654A">
        <w:tblPrEx>
          <w:tblCellMar>
            <w:top w:w="0" w:type="dxa"/>
            <w:left w:w="108" w:type="dxa"/>
            <w:bottom w:w="0" w:type="dxa"/>
            <w:right w:w="108" w:type="dxa"/>
          </w:tblCellMar>
        </w:tblPrEx>
        <w:trPr>
          <w:trHeight w:val="245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D73063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A11B04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生态修复重大工程实施</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2C2745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招标投标信息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3D50B1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资格预审公告、招标公告、中标候选人公示、中标结果公示、合同订立及履行情况、招标投标违法处罚信息等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2AF3D5C">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《招标公告和公示信息发布管理办法》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发展改革委令</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年</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611143A1">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52FC1A3">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■政府网站□政府公报□两微一端□发布会/听证会□广播电视□纸质载体■公开查阅点■政务服务中心□便民服务站□入户/现场□社区/企事业单位/村公示栏□精准推送口其他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83BF95D">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49DA8E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75E2518">
            <w:pPr>
              <w:widowControl/>
              <w:jc w:val="center"/>
              <w:rPr>
                <w:rFonts w:eastAsia="仿宋_GB2312"/>
                <w:color w:val="auto"/>
                <w:kern w:val="2"/>
                <w:sz w:val="21"/>
                <w:szCs w:val="21"/>
                <w:lang w:val="en-US" w:eastAsia="zh-CN" w:bidi="ar-SA"/>
              </w:rPr>
            </w:pPr>
          </w:p>
        </w:tc>
      </w:tr>
      <w:tr w14:paraId="3B5F2C48">
        <w:tblPrEx>
          <w:tblCellMar>
            <w:top w:w="0" w:type="dxa"/>
            <w:left w:w="108" w:type="dxa"/>
            <w:bottom w:w="0" w:type="dxa"/>
            <w:right w:w="108" w:type="dxa"/>
          </w:tblCellMar>
        </w:tblPrEx>
        <w:trPr>
          <w:trHeight w:val="244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0124D0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44</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749A8C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生态修复重大工程实施</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A5794A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重大设计变更信息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0A54B2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项目设计变更原因</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主要变更内容、变更依据、批准单位、变更结果等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43A285D0">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B32DD0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F5F8E5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4C48750">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CA36F8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FEE28FD">
            <w:pPr>
              <w:widowControl/>
              <w:jc w:val="center"/>
              <w:rPr>
                <w:rFonts w:eastAsia="仿宋_GB2312"/>
                <w:color w:val="auto"/>
                <w:kern w:val="2"/>
                <w:sz w:val="21"/>
                <w:szCs w:val="21"/>
                <w:lang w:val="en-US" w:eastAsia="zh-CN" w:bidi="ar-SA"/>
              </w:rPr>
            </w:pPr>
          </w:p>
        </w:tc>
      </w:tr>
      <w:tr w14:paraId="2471F3D3">
        <w:tblPrEx>
          <w:tblCellMar>
            <w:top w:w="0" w:type="dxa"/>
            <w:left w:w="108" w:type="dxa"/>
            <w:bottom w:w="0" w:type="dxa"/>
            <w:right w:w="108" w:type="dxa"/>
          </w:tblCellMar>
        </w:tblPrEx>
        <w:trPr>
          <w:trHeight w:val="2802"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9789721">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700666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生态修复重大工程实施</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243540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施工有关信息实施</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000B82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项目名称，实施期限，实施单位及责任人，设计、施工、监理单位及其主要负责人，项目负责人信息、资质情况，施工单位项目管理机构设置、工作职责、主要管理制度，施工期环境保护措施落实情况等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77E67C20">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6F5C47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39A113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317CF31">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C6CA69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67B7F82">
            <w:pPr>
              <w:widowControl/>
              <w:jc w:val="center"/>
              <w:rPr>
                <w:rFonts w:eastAsia="仿宋_GB2312"/>
                <w:color w:val="auto"/>
                <w:kern w:val="2"/>
                <w:sz w:val="21"/>
                <w:szCs w:val="21"/>
                <w:lang w:val="en-US" w:eastAsia="zh-CN" w:bidi="ar-SA"/>
              </w:rPr>
            </w:pPr>
          </w:p>
        </w:tc>
      </w:tr>
      <w:tr w14:paraId="6CEC024A">
        <w:tblPrEx>
          <w:tblCellMar>
            <w:top w:w="0" w:type="dxa"/>
            <w:left w:w="108" w:type="dxa"/>
            <w:bottom w:w="0" w:type="dxa"/>
            <w:right w:w="108" w:type="dxa"/>
          </w:tblCellMar>
        </w:tblPrEx>
        <w:trPr>
          <w:trHeight w:val="245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B660A3C">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881201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生态修复重大工程实施</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5A29E5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质量安全监督信息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6BF344E">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质量安全监督机构及其联系方式、质量安全行政处罚情况等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709071B">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53A563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E720BE9">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DC1EC6F">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BED810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CC56873">
            <w:pPr>
              <w:widowControl/>
              <w:jc w:val="center"/>
              <w:rPr>
                <w:rFonts w:eastAsia="仿宋_GB2312"/>
                <w:color w:val="auto"/>
                <w:kern w:val="2"/>
                <w:sz w:val="21"/>
                <w:szCs w:val="21"/>
                <w:lang w:val="en-US" w:eastAsia="zh-CN" w:bidi="ar-SA"/>
              </w:rPr>
            </w:pPr>
          </w:p>
        </w:tc>
      </w:tr>
      <w:tr w14:paraId="62189F4F">
        <w:tblPrEx>
          <w:tblCellMar>
            <w:top w:w="0" w:type="dxa"/>
            <w:left w:w="108" w:type="dxa"/>
            <w:bottom w:w="0" w:type="dxa"/>
            <w:right w:w="108" w:type="dxa"/>
          </w:tblCellMar>
        </w:tblPrEx>
        <w:trPr>
          <w:trHeight w:val="235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4C1C81A">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0F2F80C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生态修复重大工程实施</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A14EA8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工程竣工信息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B2B2B1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竣工验收时间、工程质量验收结果</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竣工验收备案时间、备案编号、备案部门、交付使用时间</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竣工决算审计单位、审计结论、财务决算金额等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1CB502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号）、《国务院办公厅关于推进重大建设项目批准和实施领域政府信息公开的意见》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94</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8AD6F3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B608D54">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6158154">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8AEA2F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DCE0131">
            <w:pPr>
              <w:widowControl/>
              <w:jc w:val="center"/>
              <w:rPr>
                <w:rFonts w:eastAsia="仿宋_GB2312"/>
                <w:color w:val="auto"/>
                <w:kern w:val="2"/>
                <w:sz w:val="21"/>
                <w:szCs w:val="21"/>
                <w:lang w:val="en-US" w:eastAsia="zh-CN" w:bidi="ar-SA"/>
              </w:rPr>
            </w:pPr>
          </w:p>
        </w:tc>
      </w:tr>
      <w:tr w14:paraId="0E02F743">
        <w:tblPrEx>
          <w:tblCellMar>
            <w:top w:w="0" w:type="dxa"/>
            <w:left w:w="108" w:type="dxa"/>
            <w:bottom w:w="0" w:type="dxa"/>
            <w:right w:w="108" w:type="dxa"/>
          </w:tblCellMar>
        </w:tblPrEx>
        <w:trPr>
          <w:trHeight w:val="2507"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B2E6CD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DE05D9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用地审批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FAE4DE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农村集体经济组织使用集体土地审核</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2B7765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审批结果信息和相关批复文件</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EE49CAF">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C09FE91">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B6D194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ADDF89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630097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99B05D5">
            <w:pPr>
              <w:widowControl/>
              <w:jc w:val="center"/>
              <w:rPr>
                <w:rFonts w:eastAsia="仿宋_GB2312"/>
                <w:color w:val="auto"/>
                <w:kern w:val="2"/>
                <w:sz w:val="21"/>
                <w:szCs w:val="21"/>
                <w:lang w:val="en-US" w:eastAsia="zh-CN" w:bidi="ar-SA"/>
              </w:rPr>
            </w:pPr>
          </w:p>
        </w:tc>
      </w:tr>
      <w:tr w14:paraId="0F52979F">
        <w:tblPrEx>
          <w:tblCellMar>
            <w:top w:w="0" w:type="dxa"/>
            <w:left w:w="108" w:type="dxa"/>
            <w:bottom w:w="0" w:type="dxa"/>
            <w:right w:w="108" w:type="dxa"/>
          </w:tblCellMar>
        </w:tblPrEx>
        <w:trPr>
          <w:trHeight w:val="249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50EBA50">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49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9EA299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用地审批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3FFEAA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乡</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镇</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村公共设施、公益事业使用建设用地审核</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8E9AA8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审批结果信息和相关批复文件</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4E9FCA5F">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90B49E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A6F466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8B62A8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554AE6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583985B">
            <w:pPr>
              <w:widowControl/>
              <w:jc w:val="center"/>
              <w:rPr>
                <w:rFonts w:eastAsia="仿宋_GB2312"/>
                <w:color w:val="auto"/>
                <w:kern w:val="2"/>
                <w:sz w:val="21"/>
                <w:szCs w:val="21"/>
                <w:lang w:val="en-US" w:eastAsia="zh-CN" w:bidi="ar-SA"/>
              </w:rPr>
            </w:pPr>
          </w:p>
        </w:tc>
      </w:tr>
      <w:tr w14:paraId="186EB309">
        <w:tblPrEx>
          <w:tblCellMar>
            <w:top w:w="0" w:type="dxa"/>
            <w:left w:w="108" w:type="dxa"/>
            <w:bottom w:w="0" w:type="dxa"/>
            <w:right w:w="108" w:type="dxa"/>
          </w:tblCellMar>
        </w:tblPrEx>
        <w:trPr>
          <w:trHeight w:val="170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8CCB101">
            <w:pPr>
              <w:widowControl/>
              <w:jc w:val="both"/>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50</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5E18830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用地审批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EF4420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临时用地审批</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2228E6D">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审批结果信息和相关批复文件</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临时用地批准书等</w:t>
            </w:r>
            <w:r>
              <w:rPr>
                <w:rFonts w:hint="eastAsia" w:eastAsia="仿宋_GB2312"/>
                <w:color w:val="auto"/>
                <w:kern w:val="0"/>
                <w:sz w:val="21"/>
                <w:szCs w:val="21"/>
                <w:lang w:val="en-US" w:eastAsia="zh-CN" w:bidi="ar"/>
              </w:rPr>
              <w:t>）</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CF304A5">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53C304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60C1D5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B1DB38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BA404B5">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2C1A274">
            <w:pPr>
              <w:widowControl/>
              <w:jc w:val="center"/>
              <w:rPr>
                <w:rFonts w:eastAsia="仿宋_GB2312"/>
                <w:color w:val="auto"/>
                <w:kern w:val="2"/>
                <w:sz w:val="21"/>
                <w:szCs w:val="21"/>
                <w:lang w:val="en-US" w:eastAsia="zh-CN" w:bidi="ar-SA"/>
              </w:rPr>
            </w:pPr>
          </w:p>
        </w:tc>
      </w:tr>
      <w:tr w14:paraId="6B47660B">
        <w:tblPrEx>
          <w:tblCellMar>
            <w:top w:w="0" w:type="dxa"/>
            <w:left w:w="108" w:type="dxa"/>
            <w:bottom w:w="0" w:type="dxa"/>
            <w:right w:w="108" w:type="dxa"/>
          </w:tblCellMar>
        </w:tblPrEx>
        <w:trPr>
          <w:trHeight w:val="3572"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42E053E">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51</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3FDF424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用地审批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36B45E7">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农用地转用审批</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FC0D743">
            <w:pPr>
              <w:widowControl/>
              <w:jc w:val="both"/>
              <w:textAlignment w:val="center"/>
              <w:rPr>
                <w:rFonts w:eastAsia="仿宋_GB2312"/>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.经有批准权的人民政府审批通过的申报材料，包括农用地转用方案、勘测定界图等；</w:t>
            </w:r>
          </w:p>
          <w:p w14:paraId="7472C350">
            <w:pPr>
              <w:widowControl/>
              <w:jc w:val="both"/>
              <w:textAlignment w:val="center"/>
              <w:rPr>
                <w:rFonts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2</w:t>
            </w:r>
            <w:r>
              <w:rPr>
                <w:rFonts w:eastAsia="仿宋_GB2312"/>
                <w:color w:val="auto"/>
                <w:kern w:val="0"/>
                <w:sz w:val="21"/>
                <w:szCs w:val="21"/>
                <w:lang w:val="en-US" w:eastAsia="zh-CN" w:bidi="ar"/>
              </w:rPr>
              <w:t>.农用地转用批复文件，包括国务院批准农用地转用批复文件、省级人民政府批准农用地转用批复文件、地方人民政府转发农用地转用批复文件、其他涉及农用地转用的批复文件等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F3CFBD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号）、《湖南省实施〈中华人民共和国土地管理法〉办法》</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EDD15ED">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收到批复文件之日起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43BB9D32">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征地信息公开平台</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574B3E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22AC81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17D2C42">
            <w:pPr>
              <w:widowControl/>
              <w:jc w:val="center"/>
              <w:rPr>
                <w:rFonts w:eastAsia="仿宋_GB2312"/>
                <w:color w:val="auto"/>
                <w:kern w:val="2"/>
                <w:sz w:val="21"/>
                <w:szCs w:val="21"/>
                <w:lang w:val="en-US" w:eastAsia="zh-CN" w:bidi="ar-SA"/>
              </w:rPr>
            </w:pPr>
          </w:p>
        </w:tc>
      </w:tr>
      <w:tr w14:paraId="549DED94">
        <w:tblPrEx>
          <w:tblCellMar>
            <w:top w:w="0" w:type="dxa"/>
            <w:left w:w="108" w:type="dxa"/>
            <w:bottom w:w="0" w:type="dxa"/>
            <w:right w:w="108" w:type="dxa"/>
          </w:tblCellMar>
        </w:tblPrEx>
        <w:trPr>
          <w:trHeight w:val="3202"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471CD2A9">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52</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617F705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农村集体土地征收</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6C8AA16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征地管理政策</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F5023D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征地补偿安置法律以及适用于本地区的政策、技术标准等规定要求</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法律法规和规章；征收农用地区片综合地价；省级人民政府制定的征地补偿安置协议示范文本等材料</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E2939E0">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号）、《中华人民共和国土地管理法实施条例》（</w:t>
            </w:r>
            <w:r>
              <w:rPr>
                <w:rFonts w:hint="eastAsia" w:eastAsia="仿宋_GB2312"/>
                <w:color w:val="auto"/>
                <w:kern w:val="0"/>
                <w:sz w:val="21"/>
                <w:szCs w:val="21"/>
                <w:lang w:val="en-US" w:eastAsia="zh-CN" w:bidi="ar"/>
              </w:rPr>
              <w:t>国令第743号</w:t>
            </w:r>
            <w:r>
              <w:rPr>
                <w:rFonts w:eastAsia="仿宋_GB2312"/>
                <w:color w:val="auto"/>
                <w:kern w:val="0"/>
                <w:sz w:val="21"/>
                <w:szCs w:val="21"/>
                <w:lang w:val="en-US" w:eastAsia="zh-CN" w:bidi="ar"/>
              </w:rPr>
              <w:t>）、《湖南省实施〈中华人民共和国土地管理法〉办法》《湖南省土地征收程序规定》（湘自资规〔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6</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181DCB9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63C1DE8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征地信息公开平台</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A4774A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8C5320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B8FA7A0">
            <w:pPr>
              <w:widowControl/>
              <w:jc w:val="center"/>
              <w:rPr>
                <w:rFonts w:eastAsia="仿宋_GB2312"/>
                <w:color w:val="auto"/>
                <w:kern w:val="2"/>
                <w:sz w:val="21"/>
                <w:szCs w:val="21"/>
                <w:lang w:val="en-US" w:eastAsia="zh-CN" w:bidi="ar-SA"/>
              </w:rPr>
            </w:pPr>
          </w:p>
        </w:tc>
      </w:tr>
      <w:tr w14:paraId="77ADD89D">
        <w:tblPrEx>
          <w:tblCellMar>
            <w:top w:w="0" w:type="dxa"/>
            <w:left w:w="108" w:type="dxa"/>
            <w:bottom w:w="0" w:type="dxa"/>
            <w:right w:w="108" w:type="dxa"/>
          </w:tblCellMar>
        </w:tblPrEx>
        <w:trPr>
          <w:trHeight w:val="40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F3910F8">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0DE1A1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农村集体土地征收</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90DA74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征地法定公告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30CB39D0">
            <w:pPr>
              <w:widowControl/>
              <w:numPr>
                <w:ilvl w:val="0"/>
                <w:numId w:val="3"/>
              </w:numPr>
              <w:jc w:val="both"/>
              <w:textAlignment w:val="center"/>
              <w:rPr>
                <w:rFonts w:eastAsia="仿宋_GB2312"/>
                <w:color w:val="auto"/>
                <w:kern w:val="0"/>
                <w:sz w:val="21"/>
                <w:szCs w:val="21"/>
                <w:lang w:val="en-US" w:eastAsia="zh-CN" w:bidi="ar"/>
              </w:rPr>
            </w:pPr>
            <w:r>
              <w:rPr>
                <w:rFonts w:eastAsia="仿宋_GB2312"/>
                <w:color w:val="auto"/>
                <w:kern w:val="0"/>
                <w:sz w:val="21"/>
                <w:szCs w:val="21"/>
                <w:lang w:val="en-US" w:eastAsia="zh-CN" w:bidi="ar"/>
              </w:rPr>
              <w:t>征收土地预公告，公布征收范围、征收目的、开展土地现状调查的安排以及不得抢栽抢建的有关要求等；</w:t>
            </w:r>
          </w:p>
          <w:p w14:paraId="17A45E67">
            <w:pPr>
              <w:widowControl/>
              <w:numPr>
                <w:ilvl w:val="0"/>
                <w:numId w:val="3"/>
              </w:numPr>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征地补偿安置公告，公布《征地补偿安置方案》全文，包括征收范围、土地现状、征收目的、补偿方式和标准、安置对象、安置方式、社会保障等内容，以及办理补偿登记的方式和期限、异议反馈渠道等；</w:t>
            </w:r>
          </w:p>
          <w:p w14:paraId="6300CD1D">
            <w:pPr>
              <w:widowControl/>
              <w:numPr>
                <w:ilvl w:val="0"/>
                <w:numId w:val="3"/>
              </w:numPr>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征收土地公告，公布征地批准机关、批准文号、批准时间、批准用途</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征收范围、组织实施征收具体工作安排以及救济途径等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8DC081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《中华人民共和国土地管理法》《中华人民共和国土地管理法实施条例》（</w:t>
            </w:r>
            <w:r>
              <w:rPr>
                <w:rFonts w:hint="eastAsia" w:eastAsia="仿宋_GB2312"/>
                <w:color w:val="auto"/>
                <w:kern w:val="0"/>
                <w:sz w:val="21"/>
                <w:szCs w:val="21"/>
                <w:lang w:val="en-US" w:eastAsia="zh-CN" w:bidi="ar"/>
              </w:rPr>
              <w:t>国令第743号</w:t>
            </w:r>
            <w:r>
              <w:rPr>
                <w:rFonts w:eastAsia="仿宋_GB2312"/>
                <w:color w:val="auto"/>
                <w:kern w:val="0"/>
                <w:sz w:val="21"/>
                <w:szCs w:val="21"/>
                <w:lang w:val="en-US" w:eastAsia="zh-CN" w:bidi="ar"/>
              </w:rPr>
              <w:t>）、《湖南省实施〈中华人民共和国土地管理法〉办法》《湖南省土地征收程序规定》（湘自资规〔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6</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03DAB14">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征收土地预公告、征地补偿安置公告自形成之日起，在乡</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镇</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和村、村民小组公示栏公开；征收土地预公告不少于</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个工作日，征地补偿安置公告不少于</w:t>
            </w:r>
            <w:r>
              <w:rPr>
                <w:rFonts w:hint="default" w:ascii="Times New Roman" w:hAnsi="Times New Roman" w:eastAsia="仿宋_GB2312" w:cs="Times New Roman"/>
                <w:color w:val="auto"/>
                <w:kern w:val="0"/>
                <w:sz w:val="21"/>
                <w:szCs w:val="21"/>
                <w:lang w:val="en-US" w:eastAsia="zh-CN" w:bidi="ar"/>
              </w:rPr>
              <w:t>30</w:t>
            </w:r>
            <w:r>
              <w:rPr>
                <w:rFonts w:eastAsia="仿宋_GB2312"/>
                <w:color w:val="auto"/>
                <w:kern w:val="0"/>
                <w:sz w:val="21"/>
                <w:szCs w:val="21"/>
                <w:lang w:val="en-US" w:eastAsia="zh-CN" w:bidi="ar"/>
              </w:rPr>
              <w:t>日；征收土地公告自收到批复文件之日起</w:t>
            </w:r>
            <w:r>
              <w:rPr>
                <w:rFonts w:hint="default" w:ascii="Times New Roman" w:hAnsi="Times New Roman" w:eastAsia="仿宋_GB2312" w:cs="Times New Roman"/>
                <w:color w:val="auto"/>
                <w:kern w:val="0"/>
                <w:sz w:val="21"/>
                <w:szCs w:val="21"/>
                <w:lang w:val="en-US" w:eastAsia="zh-CN" w:bidi="ar"/>
              </w:rPr>
              <w:t>15</w:t>
            </w:r>
            <w:r>
              <w:rPr>
                <w:rFonts w:eastAsia="仿宋_GB2312"/>
                <w:color w:val="auto"/>
                <w:kern w:val="0"/>
                <w:sz w:val="21"/>
                <w:szCs w:val="21"/>
                <w:lang w:val="en-US" w:eastAsia="zh-CN" w:bidi="ar"/>
              </w:rPr>
              <w:t>个工作日内，在乡</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镇</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和村、村民小组公示栏公开不少于</w:t>
            </w:r>
            <w:r>
              <w:rPr>
                <w:rFonts w:hint="default" w:ascii="Times New Roman" w:hAnsi="Times New Roman" w:eastAsia="仿宋_GB2312" w:cs="Times New Roman"/>
                <w:color w:val="auto"/>
                <w:kern w:val="0"/>
                <w:sz w:val="21"/>
                <w:szCs w:val="21"/>
                <w:lang w:val="en-US" w:eastAsia="zh-CN" w:bidi="ar"/>
              </w:rPr>
              <w:t>5</w:t>
            </w:r>
            <w:r>
              <w:rPr>
                <w:rFonts w:eastAsia="仿宋_GB2312"/>
                <w:color w:val="auto"/>
                <w:kern w:val="0"/>
                <w:sz w:val="21"/>
                <w:szCs w:val="21"/>
                <w:lang w:val="en-US" w:eastAsia="zh-CN" w:bidi="ar"/>
              </w:rPr>
              <w:t>个工作日；收到批复文件之日起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个工作日内上述信息在政府网站、征地信息公开平台公开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1386F5B6">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征地信息公开平台</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B984D2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01D2AD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4E5C2BD">
            <w:pPr>
              <w:widowControl/>
              <w:jc w:val="center"/>
              <w:rPr>
                <w:rFonts w:eastAsia="仿宋_GB2312"/>
                <w:color w:val="auto"/>
                <w:kern w:val="2"/>
                <w:sz w:val="21"/>
                <w:szCs w:val="21"/>
                <w:lang w:val="en-US" w:eastAsia="zh-CN" w:bidi="ar-SA"/>
              </w:rPr>
            </w:pPr>
          </w:p>
        </w:tc>
      </w:tr>
      <w:tr w14:paraId="026C31DE">
        <w:tblPrEx>
          <w:tblCellMar>
            <w:top w:w="0" w:type="dxa"/>
            <w:left w:w="108" w:type="dxa"/>
            <w:bottom w:w="0" w:type="dxa"/>
            <w:right w:w="108" w:type="dxa"/>
          </w:tblCellMar>
        </w:tblPrEx>
        <w:trPr>
          <w:trHeight w:val="21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32DC98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54</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207341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农村集体土地征收</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73A9168">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征地工作程序</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0EC930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征地工作中涉及对农村集体经济组织的相关材料：土地现状调查相关材料，公布征收土地</w:t>
            </w:r>
            <w:r>
              <w:rPr>
                <w:rFonts w:hint="eastAsia" w:eastAsia="仿宋_GB2312"/>
                <w:color w:val="auto"/>
                <w:kern w:val="0"/>
                <w:sz w:val="21"/>
                <w:szCs w:val="21"/>
                <w:lang w:val="en-US" w:eastAsia="zh-CN" w:bidi="ar"/>
              </w:rPr>
              <w:t>现状</w:t>
            </w:r>
            <w:r>
              <w:rPr>
                <w:rFonts w:eastAsia="仿宋_GB2312"/>
                <w:color w:val="auto"/>
                <w:kern w:val="0"/>
                <w:sz w:val="21"/>
                <w:szCs w:val="21"/>
                <w:lang w:val="en-US" w:eastAsia="zh-CN" w:bidi="ar"/>
              </w:rPr>
              <w:t>调查</w:t>
            </w:r>
            <w:r>
              <w:rPr>
                <w:rFonts w:hint="eastAsia" w:eastAsia="仿宋_GB2312"/>
                <w:color w:val="auto"/>
                <w:kern w:val="0"/>
                <w:sz w:val="21"/>
                <w:szCs w:val="21"/>
                <w:lang w:val="en-US" w:eastAsia="zh-CN" w:bidi="ar"/>
              </w:rPr>
              <w:t>结果</w:t>
            </w:r>
            <w:r>
              <w:rPr>
                <w:rFonts w:eastAsia="仿宋_GB2312"/>
                <w:color w:val="auto"/>
                <w:kern w:val="0"/>
                <w:sz w:val="21"/>
                <w:szCs w:val="21"/>
                <w:lang w:val="en-US" w:eastAsia="zh-CN" w:bidi="ar"/>
              </w:rPr>
              <w:t>、地上附着物和青苗调查情况表等</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涉及土地勘测定界图件</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涉密除外</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，图件应按规定进行技术处理）</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0EFB3B5">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《中华人民共和国土地管理法》《中华人民共和国土地管理法实施条例》（</w:t>
            </w:r>
            <w:r>
              <w:rPr>
                <w:rFonts w:hint="eastAsia" w:eastAsia="仿宋_GB2312"/>
                <w:color w:val="auto"/>
                <w:kern w:val="0"/>
                <w:sz w:val="21"/>
                <w:szCs w:val="21"/>
                <w:lang w:val="en-US" w:eastAsia="zh-CN" w:bidi="ar"/>
              </w:rPr>
              <w:t>国令第743号</w:t>
            </w:r>
            <w:r>
              <w:rPr>
                <w:rFonts w:eastAsia="仿宋_GB2312"/>
                <w:color w:val="auto"/>
                <w:kern w:val="0"/>
                <w:sz w:val="21"/>
                <w:szCs w:val="21"/>
                <w:lang w:val="en-US" w:eastAsia="zh-CN" w:bidi="ar"/>
              </w:rPr>
              <w:t>）、</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湖南省实施〈中华人民共和国土地管理法〉办法》《湖南省土地征收程序规定》（湘自资规〔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6</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C680701">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土地现状调查结果信息形成后</w:t>
            </w:r>
            <w:r>
              <w:rPr>
                <w:rFonts w:hint="default" w:ascii="Times New Roman" w:hAnsi="Times New Roman" w:eastAsia="仿宋_GB2312" w:cs="Times New Roman"/>
                <w:color w:val="auto"/>
                <w:kern w:val="0"/>
                <w:sz w:val="21"/>
                <w:szCs w:val="21"/>
                <w:lang w:val="en-US" w:eastAsia="zh-CN" w:bidi="ar"/>
              </w:rPr>
              <w:t>5</w:t>
            </w:r>
            <w:r>
              <w:rPr>
                <w:rFonts w:eastAsia="仿宋_GB2312"/>
                <w:color w:val="auto"/>
                <w:kern w:val="0"/>
                <w:sz w:val="21"/>
                <w:szCs w:val="21"/>
                <w:lang w:val="en-US" w:eastAsia="zh-CN" w:bidi="ar"/>
              </w:rPr>
              <w:t>个工作日内，在村、村民小组公示栏公开不少于</w:t>
            </w:r>
            <w:r>
              <w:rPr>
                <w:rFonts w:hint="default" w:ascii="Times New Roman" w:hAnsi="Times New Roman" w:eastAsia="仿宋_GB2312" w:cs="Times New Roman"/>
                <w:color w:val="auto"/>
                <w:kern w:val="0"/>
                <w:sz w:val="21"/>
                <w:szCs w:val="21"/>
                <w:lang w:val="en-US" w:eastAsia="zh-CN" w:bidi="ar"/>
              </w:rPr>
              <w:t>5</w:t>
            </w:r>
            <w:r>
              <w:rPr>
                <w:rFonts w:eastAsia="仿宋_GB2312"/>
                <w:color w:val="auto"/>
                <w:kern w:val="0"/>
                <w:sz w:val="21"/>
                <w:szCs w:val="21"/>
                <w:lang w:val="en-US" w:eastAsia="zh-CN" w:bidi="ar"/>
              </w:rPr>
              <w:t>个工作日；自收到批复文件之日起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个工作日内，在政府网站、征地信息公开平台公开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65C43D67">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征地信息公开平台</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C050A8F">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BE2DD3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341B5AF">
            <w:pPr>
              <w:widowControl/>
              <w:jc w:val="center"/>
              <w:rPr>
                <w:rFonts w:eastAsia="仿宋_GB2312"/>
                <w:color w:val="auto"/>
                <w:kern w:val="2"/>
                <w:sz w:val="21"/>
                <w:szCs w:val="21"/>
                <w:lang w:val="en-US" w:eastAsia="zh-CN" w:bidi="ar-SA"/>
              </w:rPr>
            </w:pPr>
          </w:p>
        </w:tc>
      </w:tr>
      <w:tr w14:paraId="77BA5997">
        <w:tblPrEx>
          <w:tblCellMar>
            <w:top w:w="0" w:type="dxa"/>
            <w:left w:w="108" w:type="dxa"/>
            <w:bottom w:w="0" w:type="dxa"/>
            <w:right w:w="108" w:type="dxa"/>
          </w:tblCellMar>
        </w:tblPrEx>
        <w:trPr>
          <w:trHeight w:val="212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B6AD460">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36B46C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农村集体土地征收</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29B4D3C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征地申报批准相关材料</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F5A679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征地批准文件，包括国务院批准征地批复文件、省级人民政府批准征地批复文件、地方人民政府转发征地批复</w:t>
            </w:r>
            <w:r>
              <w:rPr>
                <w:rFonts w:hint="eastAsia" w:eastAsia="仿宋_GB2312"/>
                <w:color w:val="auto"/>
                <w:kern w:val="0"/>
                <w:sz w:val="21"/>
                <w:szCs w:val="21"/>
                <w:lang w:val="en-US" w:eastAsia="zh-CN" w:bidi="ar"/>
              </w:rPr>
              <w:t>文件</w:t>
            </w:r>
            <w:r>
              <w:rPr>
                <w:rFonts w:eastAsia="仿宋_GB2312"/>
                <w:color w:val="auto"/>
                <w:kern w:val="0"/>
                <w:sz w:val="21"/>
                <w:szCs w:val="21"/>
                <w:lang w:val="en-US" w:eastAsia="zh-CN" w:bidi="ar"/>
              </w:rPr>
              <w:t>；其他相关报批材料由市县确定公开方式</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C73636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《中华人民共和国土地管理法》《中华人民共和国土地管理法实施条例》（</w:t>
            </w:r>
            <w:r>
              <w:rPr>
                <w:rFonts w:hint="eastAsia" w:eastAsia="仿宋_GB2312"/>
                <w:color w:val="auto"/>
                <w:kern w:val="0"/>
                <w:sz w:val="21"/>
                <w:szCs w:val="21"/>
                <w:lang w:val="en-US" w:eastAsia="zh-CN" w:bidi="ar"/>
              </w:rPr>
              <w:t>国令第743号</w:t>
            </w:r>
            <w:r>
              <w:rPr>
                <w:rFonts w:eastAsia="仿宋_GB2312"/>
                <w:color w:val="auto"/>
                <w:kern w:val="0"/>
                <w:sz w:val="21"/>
                <w:szCs w:val="21"/>
                <w:lang w:val="en-US" w:eastAsia="zh-CN" w:bidi="ar"/>
              </w:rPr>
              <w:t>）、《湖南省实施〈中华人民共和国土地管理法〉办法》《湖南省土地征收程序规定》（湘自资规〔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6</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33358AC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自收到批复文件之日起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个工作日内，批准文件信息在政府网站、征地信息公开平台公开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8B6D29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征地信息公开平台</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41ADED3">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9FED8D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9D75F99">
            <w:pPr>
              <w:widowControl/>
              <w:jc w:val="center"/>
              <w:rPr>
                <w:rFonts w:eastAsia="仿宋_GB2312"/>
                <w:color w:val="auto"/>
                <w:kern w:val="2"/>
                <w:sz w:val="21"/>
                <w:szCs w:val="21"/>
                <w:lang w:val="en-US" w:eastAsia="zh-CN" w:bidi="ar-SA"/>
              </w:rPr>
            </w:pPr>
          </w:p>
        </w:tc>
      </w:tr>
      <w:tr w14:paraId="58846A62">
        <w:tblPrEx>
          <w:tblCellMar>
            <w:top w:w="0" w:type="dxa"/>
            <w:left w:w="108" w:type="dxa"/>
            <w:bottom w:w="0" w:type="dxa"/>
            <w:right w:w="108" w:type="dxa"/>
          </w:tblCellMar>
        </w:tblPrEx>
        <w:trPr>
          <w:trHeight w:val="15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C61BD7F">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E411CE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耕地保护</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41CC5E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补充耕地项目</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1C85669">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项目名称、所在地</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验收日期、补充耕地位置、面积等信息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3BF7565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号）、《自然资源部关于主动公开补充耕地项目与地块信息的公告》</w:t>
            </w:r>
            <w:r>
              <w:rPr>
                <w:rFonts w:hint="eastAsia"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2021</w:t>
            </w:r>
            <w:r>
              <w:rPr>
                <w:rFonts w:eastAsia="仿宋_GB2312"/>
                <w:color w:val="auto"/>
                <w:kern w:val="0"/>
                <w:sz w:val="21"/>
                <w:szCs w:val="21"/>
                <w:lang w:val="en-US" w:eastAsia="zh-CN" w:bidi="ar"/>
              </w:rPr>
              <w:t>年第</w:t>
            </w:r>
            <w:r>
              <w:rPr>
                <w:rFonts w:hint="default" w:ascii="Times New Roman" w:hAnsi="Times New Roman" w:eastAsia="仿宋_GB2312" w:cs="Times New Roman"/>
                <w:color w:val="auto"/>
                <w:kern w:val="0"/>
                <w:sz w:val="21"/>
                <w:szCs w:val="21"/>
                <w:lang w:val="en-US" w:eastAsia="zh-CN" w:bidi="ar"/>
              </w:rPr>
              <w:t>25</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18FABC6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1F0ACBEB">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872F183">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4BA11B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E7F1BB9">
            <w:pPr>
              <w:widowControl/>
              <w:jc w:val="center"/>
              <w:rPr>
                <w:rFonts w:eastAsia="仿宋_GB2312"/>
                <w:color w:val="auto"/>
                <w:kern w:val="2"/>
                <w:sz w:val="21"/>
                <w:szCs w:val="21"/>
                <w:lang w:val="en-US" w:eastAsia="zh-CN" w:bidi="ar-SA"/>
              </w:rPr>
            </w:pPr>
          </w:p>
        </w:tc>
      </w:tr>
      <w:tr w14:paraId="71A827F5">
        <w:tblPrEx>
          <w:tblCellMar>
            <w:top w:w="0" w:type="dxa"/>
            <w:left w:w="108" w:type="dxa"/>
            <w:bottom w:w="0" w:type="dxa"/>
            <w:right w:w="108" w:type="dxa"/>
          </w:tblCellMar>
        </w:tblPrEx>
        <w:trPr>
          <w:trHeight w:val="17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37D0FA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23E2D39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设施农业用地</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6A7E80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设施农业用地监管</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60C7F201">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项目名称、位置、用途、类型、生产期限等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26D8464">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号）、《自然资源部办公厅关于设施农业用地上图入库有关事项的通知》</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自然资办函〔</w:t>
            </w:r>
            <w:r>
              <w:rPr>
                <w:rFonts w:hint="default" w:ascii="Times New Roman" w:hAnsi="Times New Roman" w:eastAsia="仿宋_GB2312" w:cs="Times New Roman"/>
                <w:color w:val="auto"/>
                <w:kern w:val="0"/>
                <w:sz w:val="21"/>
                <w:szCs w:val="21"/>
                <w:lang w:val="en-US" w:eastAsia="zh-CN" w:bidi="ar"/>
              </w:rPr>
              <w:t>2020</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1328</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6E0F90E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信息形成或获取之日起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F366BEC">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83014B4">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6C30BF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166AB05">
            <w:pPr>
              <w:widowControl/>
              <w:jc w:val="center"/>
              <w:rPr>
                <w:rFonts w:eastAsia="仿宋_GB2312"/>
                <w:color w:val="auto"/>
                <w:kern w:val="2"/>
                <w:sz w:val="21"/>
                <w:szCs w:val="21"/>
                <w:lang w:val="en-US" w:eastAsia="zh-CN" w:bidi="ar-SA"/>
              </w:rPr>
            </w:pPr>
          </w:p>
        </w:tc>
      </w:tr>
      <w:tr w14:paraId="4176DDA3">
        <w:tblPrEx>
          <w:tblCellMar>
            <w:top w:w="0" w:type="dxa"/>
            <w:left w:w="108" w:type="dxa"/>
            <w:bottom w:w="0" w:type="dxa"/>
            <w:right w:w="108" w:type="dxa"/>
          </w:tblCellMar>
        </w:tblPrEx>
        <w:trPr>
          <w:trHeight w:val="170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9DE7F81">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FC7288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开采矿产资源审批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1C344D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采矿权审批</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2169D66">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采矿权登记信息，包括许可证号、矿山名称、矿区面积、有效期限等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68320B2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号）、《矿产资源开采登记管理办法》《国务院办公厅关于运用大数据加强对市场主体服务和监管的若干意见》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333B75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上级审批的，自收到通知之日起</w:t>
            </w:r>
            <w:r>
              <w:rPr>
                <w:rFonts w:hint="default" w:ascii="Times New Roman" w:hAnsi="Times New Roman" w:eastAsia="仿宋_GB2312" w:cs="Times New Roman"/>
                <w:color w:val="auto"/>
                <w:kern w:val="0"/>
                <w:sz w:val="21"/>
                <w:szCs w:val="21"/>
                <w:lang w:val="en-US" w:eastAsia="zh-CN" w:bidi="ar"/>
              </w:rPr>
              <w:t>90</w:t>
            </w:r>
            <w:r>
              <w:rPr>
                <w:rFonts w:eastAsia="仿宋_GB2312"/>
                <w:color w:val="auto"/>
                <w:kern w:val="0"/>
                <w:sz w:val="21"/>
                <w:szCs w:val="21"/>
                <w:lang w:val="en-US" w:eastAsia="zh-CN" w:bidi="ar"/>
              </w:rPr>
              <w:t>日内；市本级审批的，自作出行政决定之日起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674CBA4">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22CDCE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B0E652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754CB2C">
            <w:pPr>
              <w:widowControl/>
              <w:jc w:val="center"/>
              <w:rPr>
                <w:rFonts w:eastAsia="仿宋_GB2312"/>
                <w:color w:val="auto"/>
                <w:kern w:val="2"/>
                <w:sz w:val="21"/>
                <w:szCs w:val="21"/>
                <w:lang w:val="en-US" w:eastAsia="zh-CN" w:bidi="ar-SA"/>
              </w:rPr>
            </w:pPr>
          </w:p>
        </w:tc>
      </w:tr>
      <w:tr w14:paraId="7FFD1EF5">
        <w:tblPrEx>
          <w:tblCellMar>
            <w:top w:w="0" w:type="dxa"/>
            <w:left w:w="108" w:type="dxa"/>
            <w:bottom w:w="0" w:type="dxa"/>
            <w:right w:w="108" w:type="dxa"/>
          </w:tblCellMar>
        </w:tblPrEx>
        <w:trPr>
          <w:trHeight w:val="178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0F06FFE">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59</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0A2EFC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开采矿产资源审批</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79C0126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采矿权注销</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0184C642">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采矿权注销批复文件</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D010A58">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号）、《矿产资源开采登记管理办法》《国务院办公厅关于运用大数据加强对市场主体服务和监管的若干意见》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51</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7E2224A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上级审批的，自收到通知之日起</w:t>
            </w:r>
            <w:r>
              <w:rPr>
                <w:rFonts w:hint="default" w:ascii="Times New Roman" w:hAnsi="Times New Roman" w:eastAsia="仿宋_GB2312" w:cs="Times New Roman"/>
                <w:color w:val="auto"/>
                <w:kern w:val="0"/>
                <w:sz w:val="21"/>
                <w:szCs w:val="21"/>
                <w:lang w:val="en-US" w:eastAsia="zh-CN" w:bidi="ar"/>
              </w:rPr>
              <w:t>90</w:t>
            </w:r>
            <w:r>
              <w:rPr>
                <w:rFonts w:eastAsia="仿宋_GB2312"/>
                <w:color w:val="auto"/>
                <w:kern w:val="0"/>
                <w:sz w:val="21"/>
                <w:szCs w:val="21"/>
                <w:lang w:val="en-US" w:eastAsia="zh-CN" w:bidi="ar"/>
              </w:rPr>
              <w:t>日内；市本级审批的，自作出行政决定之日起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3A10F60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8AFD65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4700C6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A1BA652">
            <w:pPr>
              <w:widowControl/>
              <w:jc w:val="center"/>
              <w:rPr>
                <w:rFonts w:eastAsia="仿宋_GB2312"/>
                <w:color w:val="auto"/>
                <w:kern w:val="2"/>
                <w:sz w:val="21"/>
                <w:szCs w:val="21"/>
                <w:lang w:val="en-US" w:eastAsia="zh-CN" w:bidi="ar-SA"/>
              </w:rPr>
            </w:pPr>
          </w:p>
        </w:tc>
      </w:tr>
      <w:tr w14:paraId="1932734E">
        <w:tblPrEx>
          <w:tblCellMar>
            <w:top w:w="0" w:type="dxa"/>
            <w:left w:w="108" w:type="dxa"/>
            <w:bottom w:w="0" w:type="dxa"/>
            <w:right w:w="108" w:type="dxa"/>
          </w:tblCellMar>
        </w:tblPrEx>
        <w:trPr>
          <w:trHeight w:val="194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15C0841F">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60</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55EF87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矿业权出让信息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6A0567D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出让公告</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1A2D66F7">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出让人和矿业权交易平台的名称、住所</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出让矿业权的简要情况</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投标人或竞买人的资质条件</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出让方式及交易的时间、地点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获取招标、拍卖、挂牌文件的途径和申请登记的起止时间及方式</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确定中标人、竞得人的标准和方法</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风险提示</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对交易矿业权异议的处理方式等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1C6DF9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《自然资源部关于印发矿业权出让交易规则的通知》（自然资规〔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FE65811">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在投标截止日、公开拍卖日或挂牌起始日</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个工作日前发布</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2DC50B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■政府网站□政府公报□两微一端□发布会/听证会□广播电视□纸质载体□公开查阅点口政务服务中心□便民服务站□入户/现场□社区/企事业单位/村公示栏□精准推送■其他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矿业权交易平台交易大厅</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DC757B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68E6940">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2367C19">
            <w:pPr>
              <w:widowControl/>
              <w:jc w:val="center"/>
              <w:rPr>
                <w:rFonts w:eastAsia="仿宋_GB2312"/>
                <w:color w:val="auto"/>
                <w:kern w:val="2"/>
                <w:sz w:val="21"/>
                <w:szCs w:val="21"/>
                <w:lang w:val="en-US" w:eastAsia="zh-CN" w:bidi="ar-SA"/>
              </w:rPr>
            </w:pPr>
          </w:p>
        </w:tc>
      </w:tr>
      <w:tr w14:paraId="71979F62">
        <w:tblPrEx>
          <w:tblCellMar>
            <w:top w:w="0" w:type="dxa"/>
            <w:left w:w="108" w:type="dxa"/>
            <w:bottom w:w="0" w:type="dxa"/>
            <w:right w:w="108" w:type="dxa"/>
          </w:tblCellMar>
        </w:tblPrEx>
        <w:trPr>
          <w:trHeight w:val="190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20C9D945">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61</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55CEA3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矿业权出让信息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33023E1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出让结果</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0591B8D">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中标人或竞得人的名称、住所、成交时间、地点</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中标或竞得的勘查区块、面积、开采范围的简要情况</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矿业权成交价格、对公示内容提出异议的方式及途径等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A132B0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《自然资源部关于印发矿业权出让交易规则的通知》（自然资规〔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D3455CD">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发出中标通知书或签订成交确认书后</w:t>
            </w:r>
            <w:r>
              <w:rPr>
                <w:rFonts w:hint="default" w:ascii="Times New Roman" w:hAnsi="Times New Roman" w:eastAsia="仿宋_GB2312" w:cs="Times New Roman"/>
                <w:color w:val="auto"/>
                <w:kern w:val="0"/>
                <w:sz w:val="21"/>
                <w:szCs w:val="21"/>
                <w:lang w:val="en-US" w:eastAsia="zh-CN" w:bidi="ar"/>
              </w:rPr>
              <w:t>5</w:t>
            </w:r>
            <w:r>
              <w:rPr>
                <w:rFonts w:eastAsia="仿宋_GB2312"/>
                <w:color w:val="auto"/>
                <w:kern w:val="0"/>
                <w:sz w:val="21"/>
                <w:szCs w:val="21"/>
                <w:lang w:val="en-US" w:eastAsia="zh-CN" w:bidi="ar"/>
              </w:rPr>
              <w:t>个工作日内进行信息公示，公示期不少于</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个工作日</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533EA929">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■政府网站□政府公报□两微一端□发布会/听证会□广播电视□纸质载体□公开查阅点口政务服务中心□便民服务站□入户/现场□社区/企事业单位/村公示栏□精准推送■其他</w:t>
            </w:r>
            <w:r>
              <w:rPr>
                <w:rStyle w:val="6"/>
                <w:rFonts w:hint="default" w:ascii="Times New Roman" w:hAnsi="Times New Roman" w:eastAsia="仿宋_GB2312" w:cs="Times New Roman"/>
                <w:i w:val="0"/>
                <w:iCs w:val="0"/>
                <w:color w:val="auto"/>
                <w:kern w:val="2"/>
                <w:sz w:val="21"/>
                <w:szCs w:val="21"/>
                <w:u w:val="single"/>
                <w:lang w:val="en-US" w:eastAsia="zh-CN" w:bidi="ar"/>
              </w:rPr>
              <w:t>矿业权交易平台交易大厅</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51E931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3811A182">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92E95B9">
            <w:pPr>
              <w:widowControl/>
              <w:jc w:val="center"/>
              <w:rPr>
                <w:rFonts w:eastAsia="仿宋_GB2312"/>
                <w:color w:val="auto"/>
                <w:kern w:val="2"/>
                <w:sz w:val="21"/>
                <w:szCs w:val="21"/>
                <w:lang w:val="en-US" w:eastAsia="zh-CN" w:bidi="ar-SA"/>
              </w:rPr>
            </w:pPr>
          </w:p>
        </w:tc>
      </w:tr>
      <w:tr w14:paraId="3910CC35">
        <w:tblPrEx>
          <w:tblCellMar>
            <w:top w:w="0" w:type="dxa"/>
            <w:left w:w="108" w:type="dxa"/>
            <w:bottom w:w="0" w:type="dxa"/>
            <w:right w:w="108" w:type="dxa"/>
          </w:tblCellMar>
        </w:tblPrEx>
        <w:trPr>
          <w:trHeight w:val="1800"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05E49252">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62</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44821C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矿业权转让信息</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154709D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转让公示</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20F033A9">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转让人名称、法定代表人、统一信用代码、场所</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项目名称或矿山名称</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受让人名称、法定代表人、统一信用代码、场所</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转让矿业权许可证号、发证机关、有效期限</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转让矿业权的矿区</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勘查区</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地理位置、勘查成果情况、资源储量情况等；转让价格、方式等</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707627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《国务院办公厅关于推进公共资源配置领域政府信息公开的意见》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2017</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97</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r>
              <w:rPr>
                <w:rFonts w:hint="default" w:eastAsia="仿宋_GB2312"/>
                <w:color w:val="auto"/>
                <w:kern w:val="0"/>
                <w:sz w:val="21"/>
                <w:szCs w:val="21"/>
                <w:lang w:val="en-US" w:eastAsia="zh-CN" w:bidi="ar"/>
              </w:rPr>
              <w:t>、</w:t>
            </w:r>
            <w:r>
              <w:rPr>
                <w:rFonts w:eastAsia="仿宋_GB2312"/>
                <w:color w:val="auto"/>
                <w:kern w:val="0"/>
                <w:sz w:val="21"/>
                <w:szCs w:val="21"/>
                <w:lang w:val="en-US" w:eastAsia="zh-CN" w:bidi="ar"/>
              </w:rPr>
              <w:t>《自然资源部关于印发矿业权出让交易规则的通知》（自然资规〔</w:t>
            </w:r>
            <w:r>
              <w:rPr>
                <w:rFonts w:hint="default" w:ascii="Times New Roman" w:hAnsi="Times New Roman" w:eastAsia="仿宋_GB2312" w:cs="Times New Roman"/>
                <w:color w:val="auto"/>
                <w:kern w:val="0"/>
                <w:sz w:val="21"/>
                <w:szCs w:val="21"/>
                <w:lang w:val="en-US" w:eastAsia="zh-CN" w:bidi="ar"/>
              </w:rPr>
              <w:t>2023</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020DF64D">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受理申请材料后公示，公示期不少于</w:t>
            </w:r>
            <w:r>
              <w:rPr>
                <w:rFonts w:hint="default" w:ascii="Times New Roman" w:hAnsi="Times New Roman" w:eastAsia="仿宋_GB2312" w:cs="Times New Roman"/>
                <w:color w:val="auto"/>
                <w:kern w:val="0"/>
                <w:sz w:val="21"/>
                <w:szCs w:val="21"/>
                <w:lang w:val="en-US" w:eastAsia="zh-CN" w:bidi="ar"/>
              </w:rPr>
              <w:t>10</w:t>
            </w:r>
            <w:r>
              <w:rPr>
                <w:rFonts w:eastAsia="仿宋_GB2312"/>
                <w:color w:val="auto"/>
                <w:kern w:val="0"/>
                <w:sz w:val="21"/>
                <w:szCs w:val="21"/>
                <w:lang w:val="en-US" w:eastAsia="zh-CN" w:bidi="ar"/>
              </w:rPr>
              <w:t>个工作日</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711272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707117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8454024">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189E321C">
            <w:pPr>
              <w:widowControl/>
              <w:jc w:val="center"/>
              <w:rPr>
                <w:rFonts w:eastAsia="仿宋_GB2312"/>
                <w:color w:val="auto"/>
                <w:kern w:val="2"/>
                <w:sz w:val="21"/>
                <w:szCs w:val="21"/>
                <w:lang w:val="en-US" w:eastAsia="zh-CN" w:bidi="ar-SA"/>
              </w:rPr>
            </w:pPr>
          </w:p>
        </w:tc>
      </w:tr>
      <w:tr w14:paraId="420ED997">
        <w:tblPrEx>
          <w:tblCellMar>
            <w:top w:w="0" w:type="dxa"/>
            <w:left w:w="108" w:type="dxa"/>
            <w:bottom w:w="0" w:type="dxa"/>
            <w:right w:w="108" w:type="dxa"/>
          </w:tblCellMar>
        </w:tblPrEx>
        <w:trPr>
          <w:trHeight w:val="2541"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CC603F6">
            <w:pPr>
              <w:widowControl/>
              <w:jc w:val="center"/>
              <w:textAlignment w:val="center"/>
              <w:rPr>
                <w:rFonts w:hint="default" w:eastAsia="仿宋_GB2312"/>
                <w:color w:val="auto"/>
                <w:kern w:val="2"/>
                <w:sz w:val="21"/>
                <w:szCs w:val="21"/>
                <w:lang w:val="en-US" w:eastAsia="zh-CN" w:bidi="ar-SA"/>
              </w:rPr>
            </w:pPr>
            <w:r>
              <w:rPr>
                <w:rFonts w:hint="default" w:ascii="Times New Roman" w:hAnsi="Times New Roman" w:eastAsia="仿宋_GB2312" w:cs="Times New Roman"/>
                <w:color w:val="auto"/>
                <w:kern w:val="2"/>
                <w:sz w:val="21"/>
                <w:szCs w:val="21"/>
                <w:lang w:val="en-US" w:eastAsia="zh-CN" w:bidi="ar-SA"/>
              </w:rPr>
              <w:t>63</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671A216">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地质灾害预防和治理</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2E1D172">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预警预报</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7A2AB6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地质灾害类预报信息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1E03F23F">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号）、《地质灾害防治条例》（国令第</w:t>
            </w:r>
            <w:r>
              <w:rPr>
                <w:rFonts w:hint="default" w:ascii="Times New Roman" w:hAnsi="Times New Roman" w:eastAsia="仿宋_GB2312" w:cs="Times New Roman"/>
                <w:color w:val="auto"/>
                <w:kern w:val="0"/>
                <w:sz w:val="21"/>
                <w:szCs w:val="21"/>
                <w:lang w:val="en-US" w:eastAsia="zh-CN" w:bidi="ar"/>
              </w:rPr>
              <w:t>394</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190E6D60">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实时公开</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27CF147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5DEB41A">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476AED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4218BE2">
            <w:pPr>
              <w:widowControl/>
              <w:jc w:val="center"/>
              <w:rPr>
                <w:rFonts w:eastAsia="仿宋_GB2312"/>
                <w:color w:val="auto"/>
                <w:kern w:val="2"/>
                <w:sz w:val="21"/>
                <w:szCs w:val="21"/>
                <w:lang w:val="en-US" w:eastAsia="zh-CN" w:bidi="ar-SA"/>
              </w:rPr>
            </w:pPr>
          </w:p>
        </w:tc>
      </w:tr>
      <w:tr w14:paraId="7CF4DA52">
        <w:tblPrEx>
          <w:tblCellMar>
            <w:top w:w="0" w:type="dxa"/>
            <w:left w:w="108" w:type="dxa"/>
            <w:bottom w:w="0" w:type="dxa"/>
            <w:right w:w="108" w:type="dxa"/>
          </w:tblCellMar>
        </w:tblPrEx>
        <w:trPr>
          <w:trHeight w:val="250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CDFDF6B">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64</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5328AE9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地质灾害预防和治理</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8DBD07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年度地质灾害防治方案</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0A40D6F8">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县级以上地方人民政府自然资源主管部门制定的年度地质灾害防治方案</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A74EEE4">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号）、《地质灾害防治条例》（国令第</w:t>
            </w:r>
            <w:r>
              <w:rPr>
                <w:rFonts w:hint="default" w:ascii="Times New Roman" w:hAnsi="Times New Roman" w:eastAsia="仿宋_GB2312" w:cs="Times New Roman"/>
                <w:color w:val="auto"/>
                <w:kern w:val="0"/>
                <w:sz w:val="21"/>
                <w:szCs w:val="21"/>
                <w:lang w:val="en-US" w:eastAsia="zh-CN" w:bidi="ar"/>
              </w:rPr>
              <w:t>394</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29923BC">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42F41AA">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2D6B851">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7A2BC4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CDC73AA">
            <w:pPr>
              <w:widowControl/>
              <w:jc w:val="center"/>
              <w:rPr>
                <w:rFonts w:eastAsia="仿宋_GB2312"/>
                <w:color w:val="auto"/>
                <w:kern w:val="2"/>
                <w:sz w:val="21"/>
                <w:szCs w:val="21"/>
                <w:lang w:val="en-US" w:eastAsia="zh-CN" w:bidi="ar-SA"/>
              </w:rPr>
            </w:pPr>
          </w:p>
        </w:tc>
      </w:tr>
      <w:tr w14:paraId="6FC46FA9">
        <w:tblPrEx>
          <w:tblCellMar>
            <w:top w:w="0" w:type="dxa"/>
            <w:left w:w="108" w:type="dxa"/>
            <w:bottom w:w="0" w:type="dxa"/>
            <w:right w:w="108" w:type="dxa"/>
          </w:tblCellMar>
        </w:tblPrEx>
        <w:trPr>
          <w:trHeight w:val="2458"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7070C72A">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65</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14B719EC">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监督检查</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49A531F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涉企行政检查</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407768C7">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行政检查事项名称、检查依据、检查主体、检查内容、检查方式等</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检查情况及检查结果</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580F824E">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《国务院办公厅关于严格规范涉企行政检查的意见》（国办发〔</w:t>
            </w:r>
            <w:r>
              <w:rPr>
                <w:rFonts w:hint="default" w:ascii="Times New Roman" w:hAnsi="Times New Roman" w:eastAsia="仿宋_GB2312" w:cs="Times New Roman"/>
                <w:color w:val="auto"/>
                <w:kern w:val="0"/>
                <w:sz w:val="21"/>
                <w:szCs w:val="21"/>
                <w:lang w:val="en-US" w:eastAsia="zh-CN" w:bidi="ar"/>
              </w:rPr>
              <w:t>2024</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54</w:t>
            </w:r>
            <w:r>
              <w:rPr>
                <w:rFonts w:eastAsia="仿宋_GB2312"/>
                <w:color w:val="auto"/>
                <w:kern w:val="0"/>
                <w:sz w:val="21"/>
                <w:szCs w:val="21"/>
                <w:lang w:val="en-US" w:eastAsia="zh-CN" w:bidi="ar"/>
              </w:rPr>
              <w:t>号）、《湖南省人民政府办公厅印发〈关于严格规范涉企行政检查的实施方案〉的通知》（湘政办发〔</w:t>
            </w:r>
            <w:r>
              <w:rPr>
                <w:rFonts w:hint="default" w:ascii="Times New Roman" w:hAnsi="Times New Roman" w:eastAsia="仿宋_GB2312" w:cs="Times New Roman"/>
                <w:color w:val="auto"/>
                <w:kern w:val="0"/>
                <w:sz w:val="21"/>
                <w:szCs w:val="21"/>
                <w:lang w:val="en-US" w:eastAsia="zh-CN" w:bidi="ar"/>
              </w:rPr>
              <w:t>2025</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5</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230694D3">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471634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4A9319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76246F4">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46AB3A45">
            <w:pPr>
              <w:widowControl/>
              <w:jc w:val="center"/>
              <w:rPr>
                <w:rFonts w:eastAsia="仿宋_GB2312"/>
                <w:color w:val="auto"/>
                <w:kern w:val="2"/>
                <w:sz w:val="21"/>
                <w:szCs w:val="21"/>
                <w:lang w:val="en-US" w:eastAsia="zh-CN" w:bidi="ar-SA"/>
              </w:rPr>
            </w:pPr>
          </w:p>
        </w:tc>
      </w:tr>
      <w:tr w14:paraId="1F3E31A8">
        <w:tblPrEx>
          <w:tblCellMar>
            <w:top w:w="0" w:type="dxa"/>
            <w:left w:w="108" w:type="dxa"/>
            <w:bottom w:w="0" w:type="dxa"/>
            <w:right w:w="108" w:type="dxa"/>
          </w:tblCellMar>
        </w:tblPrEx>
        <w:trPr>
          <w:trHeight w:val="227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4F72423">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66</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5C78A249">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行政处罚</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5222CB5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行政处置基本信息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0E1CD7B5">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实施机关、立案依据、实施程序和救济渠道等信息</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2F6A8732">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《中华人民共和国行政处罚法》《中华人民共和国政府信息公开条例》（国令第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r>
              <w:rPr>
                <w:rFonts w:ascii="Times New Roman" w:hAnsi="Times New Roman" w:eastAsia="仿宋_GB2312" w:cs="Times New Roman"/>
                <w:color w:val="auto"/>
                <w:kern w:val="2"/>
                <w:sz w:val="21"/>
                <w:szCs w:val="21"/>
                <w:lang w:val="en-US" w:eastAsia="zh-CN" w:bidi="ar-SA"/>
              </w:rPr>
              <w:t>国务院办公厅</w:t>
            </w:r>
            <w:r>
              <w:rPr>
                <w:rFonts w:eastAsia="仿宋_GB2312"/>
                <w:color w:val="auto"/>
                <w:kern w:val="0"/>
                <w:sz w:val="21"/>
                <w:szCs w:val="21"/>
                <w:lang w:val="en-US" w:eastAsia="zh-CN" w:bidi="ar"/>
              </w:rPr>
              <w:t>关于全面推行行政执法公示制度执法全过程记录制度重大执法决定法制审核制度的指导意见》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118</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87AEB62">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信息形成或变更之日起</w:t>
            </w:r>
            <w:r>
              <w:rPr>
                <w:rFonts w:hint="default" w:ascii="Times New Roman" w:hAnsi="Times New Roman" w:eastAsia="仿宋_GB2312" w:cs="Times New Roman"/>
                <w:color w:val="auto"/>
                <w:kern w:val="0"/>
                <w:sz w:val="21"/>
                <w:szCs w:val="21"/>
                <w:lang w:val="en-US" w:eastAsia="zh-CN" w:bidi="ar"/>
              </w:rPr>
              <w:t>20</w:t>
            </w:r>
            <w:r>
              <w:rPr>
                <w:rFonts w:eastAsia="仿宋_GB2312"/>
                <w:color w:val="auto"/>
                <w:kern w:val="0"/>
                <w:sz w:val="21"/>
                <w:szCs w:val="21"/>
                <w:lang w:val="en-US" w:eastAsia="zh-CN" w:bidi="ar"/>
              </w:rPr>
              <w:t>个工作日内（另有规定的从其规定</w:t>
            </w:r>
            <w:r>
              <w:rPr>
                <w:rFonts w:hint="eastAsia" w:eastAsia="仿宋_GB2312"/>
                <w:color w:val="auto"/>
                <w:kern w:val="0"/>
                <w:sz w:val="21"/>
                <w:szCs w:val="21"/>
                <w:lang w:val="en-US" w:eastAsia="zh-CN" w:bidi="ar"/>
              </w:rPr>
              <w:t>）</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BDBA698">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■政府网站□政府公报□两微一端口发布会/听证会□广播电视□纸质载体□公开查阅点■政务服务中心□便民服务站□入户/现场□社区/企事业单位/村公示栏□精准推送□其他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6E0833BF">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34354BD">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17DF57D">
            <w:pPr>
              <w:widowControl/>
              <w:jc w:val="center"/>
              <w:rPr>
                <w:rFonts w:eastAsia="仿宋_GB2312"/>
                <w:color w:val="auto"/>
                <w:kern w:val="2"/>
                <w:sz w:val="21"/>
                <w:szCs w:val="21"/>
                <w:lang w:val="en-US" w:eastAsia="zh-CN" w:bidi="ar-SA"/>
              </w:rPr>
            </w:pPr>
          </w:p>
        </w:tc>
      </w:tr>
      <w:tr w14:paraId="069ECC2C">
        <w:tblPrEx>
          <w:tblCellMar>
            <w:top w:w="0" w:type="dxa"/>
            <w:left w:w="108" w:type="dxa"/>
            <w:bottom w:w="0" w:type="dxa"/>
            <w:right w:w="108" w:type="dxa"/>
          </w:tblCellMar>
        </w:tblPrEx>
        <w:trPr>
          <w:trHeight w:val="232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5DCF5D35">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67</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4D363D4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行政处罚</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6216FAE">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行政处置决定信息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459DEEB">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具有一定社会影响的行政处罚决定</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E5844AF">
            <w:pPr>
              <w:widowControl/>
              <w:jc w:val="left"/>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《中华人民共和国行政处罚法》《中华人民共和国政府信息公开条例》（国令第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r>
              <w:rPr>
                <w:rFonts w:ascii="Times New Roman" w:hAnsi="Times New Roman" w:eastAsia="仿宋_GB2312" w:cs="Times New Roman"/>
                <w:color w:val="auto"/>
                <w:kern w:val="2"/>
                <w:sz w:val="21"/>
                <w:szCs w:val="21"/>
                <w:lang w:val="en-US" w:eastAsia="zh-CN" w:bidi="ar-SA"/>
              </w:rPr>
              <w:t>国务院办公厅</w:t>
            </w:r>
            <w:r>
              <w:rPr>
                <w:rFonts w:eastAsia="仿宋_GB2312"/>
                <w:color w:val="auto"/>
                <w:kern w:val="0"/>
                <w:sz w:val="21"/>
                <w:szCs w:val="21"/>
                <w:lang w:val="en-US" w:eastAsia="zh-CN" w:bidi="ar"/>
              </w:rPr>
              <w:t>关于全面推行行政执法公示制度执法全过程记录制度重大执法决定法制审核制度的指导意见》</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国办发〔</w:t>
            </w:r>
            <w:r>
              <w:rPr>
                <w:rFonts w:hint="default" w:ascii="Times New Roman" w:hAnsi="Times New Roman" w:eastAsia="仿宋_GB2312" w:cs="Times New Roman"/>
                <w:color w:val="auto"/>
                <w:kern w:val="0"/>
                <w:sz w:val="21"/>
                <w:szCs w:val="21"/>
                <w:lang w:val="en-US" w:eastAsia="zh-CN" w:bidi="ar"/>
              </w:rPr>
              <w:t>2018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118</w:t>
            </w:r>
            <w:r>
              <w:rPr>
                <w:rFonts w:eastAsia="仿宋_GB2312"/>
                <w:color w:val="auto"/>
                <w:kern w:val="0"/>
                <w:sz w:val="21"/>
                <w:szCs w:val="21"/>
                <w:lang w:val="en-US" w:eastAsia="zh-CN" w:bidi="ar"/>
              </w:rPr>
              <w:t>号</w:t>
            </w:r>
            <w:r>
              <w:rPr>
                <w:rFonts w:hint="eastAsia" w:eastAsia="仿宋_GB2312"/>
                <w:color w:val="auto"/>
                <w:kern w:val="0"/>
                <w:sz w:val="21"/>
                <w:szCs w:val="21"/>
                <w:lang w:val="en-US" w:eastAsia="zh-CN" w:bidi="ar"/>
              </w:rPr>
              <w:t>）</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47BA5F92">
            <w:pPr>
              <w:widowControl/>
              <w:jc w:val="both"/>
              <w:textAlignment w:val="center"/>
              <w:rPr>
                <w:rFonts w:hint="eastAsia" w:eastAsia="仿宋_GB2312"/>
                <w:color w:val="auto"/>
                <w:kern w:val="2"/>
                <w:sz w:val="21"/>
                <w:szCs w:val="21"/>
                <w:lang w:val="en-US" w:eastAsia="zh-CN" w:bidi="ar-SA"/>
              </w:rPr>
            </w:pPr>
            <w:r>
              <w:rPr>
                <w:rFonts w:eastAsia="仿宋_GB2312"/>
                <w:color w:val="auto"/>
                <w:kern w:val="0"/>
                <w:sz w:val="21"/>
                <w:szCs w:val="21"/>
                <w:lang w:val="en-US" w:eastAsia="zh-CN" w:bidi="ar"/>
              </w:rPr>
              <w:t>作出行政决定之日起</w:t>
            </w:r>
            <w:r>
              <w:rPr>
                <w:rFonts w:hint="default" w:ascii="Times New Roman" w:hAnsi="Times New Roman" w:eastAsia="仿宋_GB2312" w:cs="Times New Roman"/>
                <w:color w:val="auto"/>
                <w:kern w:val="0"/>
                <w:sz w:val="21"/>
                <w:szCs w:val="21"/>
                <w:lang w:val="en-US" w:eastAsia="zh-CN" w:bidi="ar"/>
              </w:rPr>
              <w:t>7</w:t>
            </w:r>
            <w:r>
              <w:rPr>
                <w:rFonts w:eastAsia="仿宋_GB2312"/>
                <w:color w:val="auto"/>
                <w:kern w:val="0"/>
                <w:sz w:val="21"/>
                <w:szCs w:val="21"/>
                <w:lang w:val="en-US" w:eastAsia="zh-CN" w:bidi="ar"/>
              </w:rPr>
              <w:t>个工作日内</w:t>
            </w:r>
            <w:r>
              <w:rPr>
                <w:rFonts w:hint="eastAsia" w:eastAsia="仿宋_GB2312"/>
                <w:color w:val="auto"/>
                <w:kern w:val="0"/>
                <w:sz w:val="21"/>
                <w:szCs w:val="21"/>
                <w:lang w:val="en-US" w:eastAsia="zh-CN" w:bidi="ar"/>
              </w:rPr>
              <w:t>（</w:t>
            </w:r>
            <w:r>
              <w:rPr>
                <w:rFonts w:eastAsia="仿宋_GB2312"/>
                <w:color w:val="auto"/>
                <w:kern w:val="0"/>
                <w:sz w:val="21"/>
                <w:szCs w:val="21"/>
                <w:lang w:val="en-US" w:eastAsia="zh-CN" w:bidi="ar"/>
              </w:rPr>
              <w:t>另有规定的从其规定</w:t>
            </w:r>
            <w:r>
              <w:rPr>
                <w:rFonts w:hint="eastAsia" w:eastAsia="仿宋_GB2312"/>
                <w:color w:val="auto"/>
                <w:kern w:val="0"/>
                <w:sz w:val="21"/>
                <w:szCs w:val="21"/>
                <w:lang w:val="en-US" w:eastAsia="zh-CN" w:bidi="ar"/>
              </w:rPr>
              <w:t>）</w:t>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023869CD">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■政府网站□政府公报□两微一端口发布会/听证会□广播电视□纸质载体□公开查阅点■政务服务中心□便民服务站□入户/现场□社区/企事业单位/村公示栏□精准推送□其他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57AEB2B0">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B41D3F3">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2174B61E">
            <w:pPr>
              <w:widowControl/>
              <w:jc w:val="center"/>
              <w:rPr>
                <w:rFonts w:eastAsia="仿宋_GB2312"/>
                <w:color w:val="auto"/>
                <w:kern w:val="2"/>
                <w:sz w:val="21"/>
                <w:szCs w:val="21"/>
                <w:lang w:val="en-US" w:eastAsia="zh-CN" w:bidi="ar-SA"/>
              </w:rPr>
            </w:pPr>
          </w:p>
        </w:tc>
      </w:tr>
      <w:tr w14:paraId="3151AA53">
        <w:tblPrEx>
          <w:tblCellMar>
            <w:top w:w="0" w:type="dxa"/>
            <w:left w:w="108" w:type="dxa"/>
            <w:bottom w:w="0" w:type="dxa"/>
            <w:right w:w="108" w:type="dxa"/>
          </w:tblCellMar>
        </w:tblPrEx>
        <w:trPr>
          <w:trHeight w:val="2284" w:hRule="atLeast"/>
          <w:jc w:val="center"/>
        </w:trPr>
        <w:tc>
          <w:tcPr>
            <w:tcW w:w="157" w:type="pct"/>
            <w:tcBorders>
              <w:top w:val="single" w:color="000000" w:sz="4" w:space="0"/>
              <w:left w:val="single" w:color="000000" w:sz="4" w:space="0"/>
              <w:bottom w:val="single" w:color="000000" w:sz="4" w:space="0"/>
              <w:right w:val="single" w:color="000000" w:sz="4" w:space="0"/>
            </w:tcBorders>
            <w:noWrap w:val="0"/>
            <w:vAlign w:val="center"/>
          </w:tcPr>
          <w:p w14:paraId="6DA19C37">
            <w:pPr>
              <w:widowControl/>
              <w:jc w:val="center"/>
              <w:textAlignment w:val="center"/>
              <w:rPr>
                <w:rFonts w:hint="eastAsia" w:eastAsia="仿宋_GB2312"/>
                <w:color w:val="auto"/>
                <w:kern w:val="2"/>
                <w:sz w:val="21"/>
                <w:szCs w:val="21"/>
                <w:lang w:val="en-US" w:eastAsia="zh-CN" w:bidi="ar-SA"/>
              </w:rPr>
            </w:pPr>
            <w:r>
              <w:rPr>
                <w:rFonts w:hint="default" w:ascii="Times New Roman" w:hAnsi="Times New Roman" w:eastAsia="仿宋_GB2312" w:cs="Times New Roman"/>
                <w:color w:val="auto"/>
                <w:kern w:val="0"/>
                <w:sz w:val="21"/>
                <w:szCs w:val="21"/>
                <w:lang w:val="en-US" w:eastAsia="zh-CN" w:bidi="ar"/>
              </w:rPr>
              <w:t>68</w:t>
            </w:r>
          </w:p>
        </w:tc>
        <w:tc>
          <w:tcPr>
            <w:tcW w:w="205" w:type="pct"/>
            <w:tcBorders>
              <w:top w:val="single" w:color="000000" w:sz="4" w:space="0"/>
              <w:left w:val="single" w:color="000000" w:sz="4" w:space="0"/>
              <w:bottom w:val="single" w:color="000000" w:sz="4" w:space="0"/>
              <w:right w:val="single" w:color="000000" w:sz="4" w:space="0"/>
            </w:tcBorders>
            <w:noWrap w:val="0"/>
            <w:vAlign w:val="center"/>
          </w:tcPr>
          <w:p w14:paraId="74682298">
            <w:pPr>
              <w:widowControl/>
              <w:jc w:val="center"/>
              <w:textAlignment w:val="center"/>
              <w:rPr>
                <w:rFonts w:hint="eastAsia" w:eastAsia="仿宋_GB2312"/>
                <w:color w:val="auto"/>
                <w:kern w:val="2"/>
                <w:sz w:val="21"/>
                <w:szCs w:val="21"/>
                <w:lang w:val="en-US" w:eastAsia="zh-CN" w:bidi="ar-SA"/>
              </w:rPr>
            </w:pPr>
            <w:r>
              <w:rPr>
                <w:rFonts w:hint="eastAsia" w:eastAsia="仿宋_GB2312"/>
                <w:color w:val="auto"/>
                <w:kern w:val="0"/>
                <w:sz w:val="21"/>
                <w:szCs w:val="21"/>
                <w:lang w:val="en-US" w:eastAsia="zh-CN" w:bidi="ar"/>
              </w:rPr>
              <w:t>督察执法</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14:paraId="0E6A3A1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违法案件挂牌督办信息</w:t>
            </w:r>
          </w:p>
        </w:tc>
        <w:tc>
          <w:tcPr>
            <w:tcW w:w="902" w:type="pct"/>
            <w:tcBorders>
              <w:top w:val="single" w:color="000000" w:sz="4" w:space="0"/>
              <w:left w:val="single" w:color="000000" w:sz="4" w:space="0"/>
              <w:bottom w:val="single" w:color="000000" w:sz="4" w:space="0"/>
              <w:right w:val="single" w:color="000000" w:sz="4" w:space="0"/>
            </w:tcBorders>
            <w:noWrap w:val="0"/>
            <w:vAlign w:val="center"/>
          </w:tcPr>
          <w:p w14:paraId="7CEE613A">
            <w:pPr>
              <w:widowControl/>
              <w:jc w:val="both"/>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市挂牌督办案件处理结果</w:t>
            </w:r>
          </w:p>
        </w:tc>
        <w:tc>
          <w:tcPr>
            <w:tcW w:w="1769" w:type="pct"/>
            <w:tcBorders>
              <w:top w:val="single" w:color="000000" w:sz="4" w:space="0"/>
              <w:left w:val="single" w:color="000000" w:sz="4" w:space="0"/>
              <w:bottom w:val="single" w:color="000000" w:sz="4" w:space="0"/>
              <w:right w:val="single" w:color="000000" w:sz="4" w:space="0"/>
            </w:tcBorders>
            <w:noWrap w:val="0"/>
            <w:vAlign w:val="center"/>
          </w:tcPr>
          <w:p w14:paraId="07518832">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《中华人民共和国行政处罚法》《中华人民共和国政府信息公开条例》（国令第</w:t>
            </w:r>
            <w:r>
              <w:rPr>
                <w:rFonts w:hint="default" w:ascii="Times New Roman" w:hAnsi="Times New Roman" w:eastAsia="仿宋_GB2312" w:cs="Times New Roman"/>
                <w:color w:val="auto"/>
                <w:kern w:val="0"/>
                <w:sz w:val="21"/>
                <w:szCs w:val="21"/>
                <w:lang w:val="en-US" w:eastAsia="zh-CN" w:bidi="ar"/>
              </w:rPr>
              <w:t>711</w:t>
            </w:r>
            <w:r>
              <w:rPr>
                <w:rFonts w:eastAsia="仿宋_GB2312"/>
                <w:color w:val="auto"/>
                <w:kern w:val="0"/>
                <w:sz w:val="21"/>
                <w:szCs w:val="21"/>
                <w:lang w:val="en-US" w:eastAsia="zh-CN" w:bidi="ar"/>
              </w:rPr>
              <w:t>号），《</w:t>
            </w:r>
            <w:r>
              <w:rPr>
                <w:rFonts w:ascii="Times New Roman" w:hAnsi="Times New Roman" w:eastAsia="仿宋_GB2312" w:cs="Times New Roman"/>
                <w:color w:val="auto"/>
                <w:kern w:val="2"/>
                <w:sz w:val="21"/>
                <w:szCs w:val="21"/>
                <w:lang w:val="en-US" w:eastAsia="zh-CN" w:bidi="ar-SA"/>
              </w:rPr>
              <w:t>国务院办公厅</w:t>
            </w:r>
            <w:r>
              <w:rPr>
                <w:rFonts w:eastAsia="仿宋_GB2312"/>
                <w:color w:val="auto"/>
                <w:kern w:val="0"/>
                <w:sz w:val="21"/>
                <w:szCs w:val="21"/>
                <w:lang w:val="en-US" w:eastAsia="zh-CN" w:bidi="ar"/>
              </w:rPr>
              <w:t>关于全面推行行政执法公示制度执法全过程记录制度重大执法决定法制审核制度的指导意见》（国办发〔</w:t>
            </w:r>
            <w:r>
              <w:rPr>
                <w:rFonts w:hint="default" w:ascii="Times New Roman" w:hAnsi="Times New Roman" w:eastAsia="仿宋_GB2312" w:cs="Times New Roman"/>
                <w:color w:val="auto"/>
                <w:kern w:val="0"/>
                <w:sz w:val="21"/>
                <w:szCs w:val="21"/>
                <w:lang w:val="en-US" w:eastAsia="zh-CN" w:bidi="ar"/>
              </w:rPr>
              <w:t>2018</w:t>
            </w:r>
            <w:r>
              <w:rPr>
                <w:rFonts w:eastAsia="仿宋_GB2312"/>
                <w:color w:val="auto"/>
                <w:kern w:val="0"/>
                <w:sz w:val="21"/>
                <w:szCs w:val="21"/>
                <w:lang w:val="en-US" w:eastAsia="zh-CN" w:bidi="ar"/>
              </w:rPr>
              <w:t>〕</w:t>
            </w:r>
            <w:r>
              <w:rPr>
                <w:rFonts w:hint="default" w:ascii="Times New Roman" w:hAnsi="Times New Roman" w:eastAsia="仿宋_GB2312" w:cs="Times New Roman"/>
                <w:color w:val="auto"/>
                <w:kern w:val="0"/>
                <w:sz w:val="21"/>
                <w:szCs w:val="21"/>
                <w:lang w:val="en-US" w:eastAsia="zh-CN" w:bidi="ar"/>
              </w:rPr>
              <w:t>118</w:t>
            </w:r>
            <w:r>
              <w:rPr>
                <w:rFonts w:eastAsia="仿宋_GB2312"/>
                <w:color w:val="auto"/>
                <w:kern w:val="0"/>
                <w:sz w:val="21"/>
                <w:szCs w:val="21"/>
                <w:lang w:val="en-US" w:eastAsia="zh-CN" w:bidi="ar"/>
              </w:rPr>
              <w:t>号）</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14:paraId="5734A8CB">
            <w:pPr>
              <w:widowControl/>
              <w:jc w:val="both"/>
              <w:textAlignment w:val="center"/>
              <w:rPr>
                <w:rFonts w:eastAsia="仿宋_GB2312"/>
                <w:color w:val="auto"/>
                <w:kern w:val="2"/>
                <w:sz w:val="21"/>
                <w:szCs w:val="21"/>
                <w:lang w:val="en-US" w:eastAsia="zh-CN" w:bidi="ar-SA"/>
              </w:rPr>
            </w:pPr>
            <w:r>
              <w:rPr>
                <w:rFonts w:eastAsia="仿宋_GB2312"/>
                <w:color w:val="auto"/>
                <w:kern w:val="0"/>
                <w:szCs w:val="21"/>
                <w:lang w:bidi="ar"/>
              </w:rPr>
              <w:fldChar w:fldCharType="begin"/>
            </w:r>
            <w:r>
              <w:rPr>
                <w:rFonts w:eastAsia="仿宋_GB2312"/>
                <w:color w:val="auto"/>
                <w:kern w:val="0"/>
                <w:sz w:val="21"/>
                <w:szCs w:val="21"/>
                <w:lang w:val="en-US" w:eastAsia="zh-CN" w:bidi="ar"/>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\o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w:instrText>
            </w:r>
            <w:r>
              <w:rPr>
                <w:rFonts w:eastAsia="仿宋_GB2312"/>
                <w:color w:val="auto"/>
                <w:kern w:val="0"/>
                <w:szCs w:val="21"/>
                <w:lang w:bidi="ar"/>
              </w:rPr>
              <w:fldChar w:fldCharType="separate"/>
            </w:r>
            <w:r>
              <w:rPr>
                <w:rStyle w:val="5"/>
                <w:rFonts w:eastAsia="仿宋_GB2312"/>
                <w:color w:val="auto"/>
                <w:kern w:val="2"/>
                <w:sz w:val="21"/>
                <w:szCs w:val="21"/>
                <w:u w:val="none"/>
                <w:lang w:val="en-US" w:eastAsia="zh-CN" w:bidi="ar-SA"/>
              </w:rPr>
              <w:t>信息形成或变更之日起</w:t>
            </w:r>
            <w:r>
              <w:rPr>
                <w:rStyle w:val="5"/>
                <w:rFonts w:hint="default" w:ascii="Times New Roman" w:hAnsi="Times New Roman" w:eastAsia="仿宋_GB2312" w:cs="Times New Roman"/>
                <w:color w:val="auto"/>
                <w:kern w:val="2"/>
                <w:sz w:val="21"/>
                <w:szCs w:val="21"/>
                <w:u w:val="none"/>
                <w:lang w:val="en-US" w:eastAsia="zh-CN" w:bidi="ar-SA"/>
              </w:rPr>
              <w:t>20</w:t>
            </w:r>
            <w:r>
              <w:rPr>
                <w:rStyle w:val="5"/>
                <w:rFonts w:eastAsia="仿宋_GB2312"/>
                <w:color w:val="auto"/>
                <w:kern w:val="2"/>
                <w:sz w:val="21"/>
                <w:szCs w:val="21"/>
                <w:u w:val="none"/>
                <w:lang w:val="en-US" w:eastAsia="zh-CN" w:bidi="ar-SA"/>
              </w:rPr>
              <w:t>个工作日内（另有规定的从其规定）</w:t>
            </w:r>
            <w:r>
              <w:rPr>
                <w:rFonts w:eastAsia="仿宋_GB2312"/>
                <w:color w:val="auto"/>
                <w:kern w:val="0"/>
                <w:szCs w:val="21"/>
                <w:lang w:bidi="ar"/>
              </w:rPr>
              <w:fldChar w:fldCharType="end"/>
            </w:r>
          </w:p>
        </w:tc>
        <w:tc>
          <w:tcPr>
            <w:tcW w:w="820" w:type="pct"/>
            <w:tcBorders>
              <w:top w:val="single" w:color="000000" w:sz="4" w:space="0"/>
              <w:left w:val="single" w:color="000000" w:sz="4" w:space="0"/>
              <w:bottom w:val="single" w:color="000000" w:sz="4" w:space="0"/>
              <w:right w:val="single" w:color="000000" w:sz="4" w:space="0"/>
            </w:tcBorders>
            <w:noWrap w:val="0"/>
            <w:vAlign w:val="center"/>
          </w:tcPr>
          <w:p w14:paraId="7C2800A1">
            <w:pPr>
              <w:widowControl/>
              <w:jc w:val="left"/>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■政府网站□政府公报□两微一端口发布会/听证会□广播电视□纸质载体□公开查阅点□政务服务中心□便民服务站□入户/现场□社区/企事业单位/村公示栏□精准推送□其他</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0B9E1BCB">
            <w:pPr>
              <w:widowControl/>
              <w:jc w:val="center"/>
              <w:textAlignment w:val="center"/>
              <w:rPr>
                <w:rFonts w:eastAsia="仿宋_GB2312"/>
                <w:color w:val="auto"/>
                <w:kern w:val="2"/>
                <w:sz w:val="21"/>
                <w:szCs w:val="21"/>
                <w:lang w:val="en-US" w:eastAsia="zh-CN" w:bidi="ar-SA"/>
              </w:rPr>
            </w:pPr>
            <w:r>
              <w:rPr>
                <w:rFonts w:eastAsia="仿宋_GB2312"/>
                <w:color w:val="auto"/>
                <w:kern w:val="0"/>
                <w:sz w:val="21"/>
                <w:szCs w:val="21"/>
                <w:lang w:val="en-US" w:eastAsia="zh-CN" w:bidi="ar"/>
              </w:rPr>
              <w:t>√</w:t>
            </w: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4A82435">
            <w:pPr>
              <w:widowControl/>
              <w:jc w:val="center"/>
              <w:rPr>
                <w:rFonts w:eastAsia="仿宋_GB2312"/>
                <w:color w:val="auto"/>
                <w:kern w:val="2"/>
                <w:sz w:val="21"/>
                <w:szCs w:val="21"/>
                <w:lang w:val="en-US" w:eastAsia="zh-CN" w:bidi="ar-SA"/>
              </w:rPr>
            </w:pPr>
          </w:p>
        </w:tc>
        <w:tc>
          <w:tcPr>
            <w:tcW w:w="141" w:type="pct"/>
            <w:tcBorders>
              <w:top w:val="single" w:color="000000" w:sz="4" w:space="0"/>
              <w:left w:val="single" w:color="000000" w:sz="4" w:space="0"/>
              <w:bottom w:val="single" w:color="000000" w:sz="4" w:space="0"/>
              <w:right w:val="single" w:color="000000" w:sz="4" w:space="0"/>
            </w:tcBorders>
            <w:noWrap w:val="0"/>
            <w:vAlign w:val="center"/>
          </w:tcPr>
          <w:p w14:paraId="7A272EDF">
            <w:pPr>
              <w:widowControl/>
              <w:jc w:val="center"/>
              <w:rPr>
                <w:rFonts w:eastAsia="仿宋_GB2312"/>
                <w:color w:val="auto"/>
                <w:kern w:val="2"/>
                <w:sz w:val="21"/>
                <w:szCs w:val="21"/>
                <w:lang w:val="en-US" w:eastAsia="zh-CN" w:bidi="ar-SA"/>
              </w:rPr>
            </w:pPr>
          </w:p>
        </w:tc>
      </w:tr>
    </w:tbl>
    <w:p w14:paraId="29F27852">
      <w:bookmarkStart w:id="0" w:name="_GoBack"/>
      <w:bookmarkEnd w:id="0"/>
    </w:p>
    <w:sectPr>
      <w:pgSz w:w="16838" w:h="11906" w:orient="landscape"/>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DD4F72"/>
    <w:multiLevelType w:val="singleLevel"/>
    <w:tmpl w:val="C3DD4F72"/>
    <w:lvl w:ilvl="0" w:tentative="0">
      <w:start w:val="1"/>
      <w:numFmt w:val="decimal"/>
      <w:lvlText w:val="%1."/>
      <w:lvlJc w:val="left"/>
      <w:pPr>
        <w:tabs>
          <w:tab w:val="left" w:pos="312"/>
        </w:tabs>
      </w:pPr>
    </w:lvl>
  </w:abstractNum>
  <w:abstractNum w:abstractNumId="1">
    <w:nsid w:val="DCC5795D"/>
    <w:multiLevelType w:val="singleLevel"/>
    <w:tmpl w:val="DCC5795D"/>
    <w:lvl w:ilvl="0" w:tentative="0">
      <w:start w:val="1"/>
      <w:numFmt w:val="decimal"/>
      <w:lvlText w:val="%1."/>
      <w:lvlJc w:val="left"/>
      <w:pPr>
        <w:tabs>
          <w:tab w:val="left" w:pos="312"/>
        </w:tabs>
      </w:pPr>
    </w:lvl>
  </w:abstractNum>
  <w:abstractNum w:abstractNumId="2">
    <w:nsid w:val="F16EF465"/>
    <w:multiLevelType w:val="singleLevel"/>
    <w:tmpl w:val="F16EF465"/>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D53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paragraph" w:styleId="2">
    <w:name w:val="heading 5"/>
    <w:basedOn w:val="1"/>
    <w:next w:val="1"/>
    <w:qFormat/>
    <w:uiPriority w:val="0"/>
    <w:pPr>
      <w:keepNext/>
      <w:keepLines/>
      <w:spacing w:before="280" w:after="290" w:line="374" w:lineRule="auto"/>
      <w:outlineLvl w:val="4"/>
    </w:pPr>
    <w:rPr>
      <w:b/>
      <w:bCs/>
      <w:sz w:val="28"/>
      <w:szCs w:val="2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qFormat/>
    <w:uiPriority w:val="0"/>
    <w:rPr>
      <w:color w:val="0000FF"/>
      <w:u w:val="single"/>
    </w:rPr>
  </w:style>
  <w:style w:type="character" w:customStyle="1" w:styleId="6">
    <w:name w:val="font51"/>
    <w:uiPriority w:val="0"/>
    <w:rPr>
      <w:rFonts w:ascii="华文仿宋" w:hAnsi="华文仿宋" w:eastAsia="华文仿宋" w:cs="华文仿宋"/>
      <w:color w:val="000000"/>
      <w:sz w:val="16"/>
      <w:szCs w:val="16"/>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2026-01-04T01:26:21Z</dcterms:created>
  <dc:creator>Administrator</dc:creator>
  <cp:lastModifiedBy>liangl8816</cp:lastModifiedBy>
  <dcterms:modified xsi:type="dcterms:W3CDTF">2026-01-04T01:30:00Z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eyJoZGlkIjoiNWNmNmMwN2Y5NmVhMGNhODk4OTU4ZWEwMjk4ZGJkYjAiLCJ1c2VySWQiOiIxMjEyODM2Nzk1In0=</vt:lpwstr>
  </property>
  <property fmtid="{D5CDD505-2E9C-101B-9397-08002B2CF9AE}" pid="4" name="ICV">
    <vt:lpwstr>C9263048311748B9ADAC51A0423D7910_12</vt:lpwstr>
  </property>
</Properties>
</file>