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70D2E9">
      <w:pPr>
        <w:pStyle w:val="2"/>
        <w:spacing w:before="62" w:line="227" w:lineRule="auto"/>
        <w:ind w:left="4"/>
      </w:pPr>
      <w:r>
        <w:rPr>
          <w:b/>
          <w:bCs/>
          <w:spacing w:val="-18"/>
        </w:rPr>
        <w:t>附</w:t>
      </w:r>
      <w:r>
        <w:rPr>
          <w:spacing w:val="-62"/>
        </w:rPr>
        <w:t xml:space="preserve"> </w:t>
      </w:r>
      <w:r>
        <w:rPr>
          <w:b/>
          <w:bCs/>
          <w:spacing w:val="-18"/>
        </w:rPr>
        <w:t>件</w:t>
      </w:r>
      <w:r>
        <w:rPr>
          <w:spacing w:val="-46"/>
        </w:rPr>
        <w:t xml:space="preserve"> </w:t>
      </w:r>
      <w:r>
        <w:rPr>
          <w:b/>
          <w:bCs/>
          <w:spacing w:val="-18"/>
        </w:rPr>
        <w:t>1</w:t>
      </w:r>
    </w:p>
    <w:p w14:paraId="39567E45">
      <w:pPr>
        <w:spacing w:line="256" w:lineRule="auto"/>
        <w:rPr>
          <w:rFonts w:ascii="Arial"/>
          <w:sz w:val="21"/>
        </w:rPr>
      </w:pPr>
    </w:p>
    <w:p w14:paraId="12EEFF48">
      <w:pPr>
        <w:spacing w:line="256" w:lineRule="auto"/>
        <w:rPr>
          <w:rFonts w:ascii="Arial"/>
          <w:sz w:val="21"/>
        </w:rPr>
      </w:pPr>
    </w:p>
    <w:p w14:paraId="3D69DAB5">
      <w:pPr>
        <w:spacing w:line="256" w:lineRule="auto"/>
        <w:rPr>
          <w:rFonts w:ascii="Arial"/>
          <w:sz w:val="21"/>
        </w:rPr>
      </w:pPr>
    </w:p>
    <w:p w14:paraId="72E14B61">
      <w:pPr>
        <w:spacing w:line="256" w:lineRule="auto"/>
        <w:rPr>
          <w:rFonts w:ascii="Arial"/>
          <w:sz w:val="21"/>
        </w:rPr>
      </w:pPr>
    </w:p>
    <w:p w14:paraId="1385EBA8">
      <w:pPr>
        <w:spacing w:line="257" w:lineRule="auto"/>
        <w:rPr>
          <w:rFonts w:ascii="Arial"/>
          <w:sz w:val="21"/>
        </w:rPr>
      </w:pPr>
    </w:p>
    <w:p w14:paraId="7F9411FB">
      <w:pPr>
        <w:spacing w:line="257" w:lineRule="auto"/>
        <w:rPr>
          <w:rFonts w:ascii="Arial"/>
          <w:sz w:val="21"/>
        </w:rPr>
      </w:pPr>
    </w:p>
    <w:p w14:paraId="3BFBA030">
      <w:pPr>
        <w:spacing w:line="257" w:lineRule="auto"/>
        <w:rPr>
          <w:rFonts w:ascii="Arial"/>
          <w:sz w:val="21"/>
        </w:rPr>
      </w:pPr>
    </w:p>
    <w:p w14:paraId="6E59A990">
      <w:pPr>
        <w:pStyle w:val="2"/>
        <w:spacing w:before="211" w:line="258" w:lineRule="auto"/>
        <w:ind w:left="2059" w:right="1683" w:hanging="390"/>
        <w:rPr>
          <w:sz w:val="65"/>
          <w:szCs w:val="65"/>
        </w:rPr>
      </w:pPr>
      <w:r>
        <w:rPr>
          <w:b/>
          <w:bCs/>
          <w:spacing w:val="59"/>
          <w:sz w:val="65"/>
          <w:szCs w:val="65"/>
        </w:rPr>
        <w:t>衡阳市政府采购</w:t>
      </w:r>
      <w:r>
        <w:rPr>
          <w:sz w:val="65"/>
          <w:szCs w:val="65"/>
        </w:rPr>
        <w:t xml:space="preserve"> </w:t>
      </w:r>
      <w:r>
        <w:rPr>
          <w:b/>
          <w:bCs/>
          <w:spacing w:val="49"/>
          <w:sz w:val="65"/>
          <w:szCs w:val="65"/>
        </w:rPr>
        <w:t>项目采购需求</w:t>
      </w:r>
    </w:p>
    <w:p w14:paraId="49A198C3">
      <w:pPr>
        <w:spacing w:line="254" w:lineRule="auto"/>
        <w:rPr>
          <w:rFonts w:ascii="Arial"/>
          <w:sz w:val="21"/>
        </w:rPr>
      </w:pPr>
    </w:p>
    <w:p w14:paraId="7D55BA6A">
      <w:pPr>
        <w:spacing w:line="254" w:lineRule="auto"/>
        <w:rPr>
          <w:rFonts w:ascii="Arial"/>
          <w:sz w:val="21"/>
        </w:rPr>
      </w:pPr>
    </w:p>
    <w:p w14:paraId="747BC196">
      <w:pPr>
        <w:spacing w:line="254" w:lineRule="auto"/>
        <w:rPr>
          <w:rFonts w:ascii="Arial"/>
          <w:sz w:val="21"/>
        </w:rPr>
      </w:pPr>
    </w:p>
    <w:p w14:paraId="6C246C82">
      <w:pPr>
        <w:spacing w:line="254" w:lineRule="auto"/>
        <w:rPr>
          <w:rFonts w:ascii="Arial"/>
          <w:sz w:val="21"/>
        </w:rPr>
      </w:pPr>
    </w:p>
    <w:p w14:paraId="36EEA9CA">
      <w:pPr>
        <w:spacing w:line="254" w:lineRule="auto"/>
        <w:rPr>
          <w:rFonts w:ascii="Arial"/>
          <w:sz w:val="21"/>
        </w:rPr>
      </w:pPr>
    </w:p>
    <w:p w14:paraId="42140BBA">
      <w:pPr>
        <w:spacing w:line="254" w:lineRule="auto"/>
        <w:rPr>
          <w:rFonts w:ascii="Arial"/>
          <w:sz w:val="21"/>
        </w:rPr>
      </w:pPr>
    </w:p>
    <w:p w14:paraId="736676B7">
      <w:pPr>
        <w:spacing w:line="254" w:lineRule="auto"/>
        <w:rPr>
          <w:rFonts w:ascii="Arial"/>
          <w:sz w:val="21"/>
        </w:rPr>
      </w:pPr>
    </w:p>
    <w:p w14:paraId="61CFB65A">
      <w:pPr>
        <w:spacing w:line="254" w:lineRule="auto"/>
        <w:rPr>
          <w:rFonts w:ascii="Arial"/>
          <w:sz w:val="21"/>
        </w:rPr>
      </w:pPr>
    </w:p>
    <w:p w14:paraId="36E39205">
      <w:pPr>
        <w:spacing w:line="254" w:lineRule="auto"/>
        <w:rPr>
          <w:rFonts w:ascii="Arial"/>
          <w:sz w:val="21"/>
        </w:rPr>
      </w:pPr>
    </w:p>
    <w:p w14:paraId="4CA4C018">
      <w:pPr>
        <w:spacing w:line="255" w:lineRule="auto"/>
        <w:rPr>
          <w:rFonts w:ascii="Arial"/>
          <w:sz w:val="21"/>
        </w:rPr>
      </w:pPr>
    </w:p>
    <w:p w14:paraId="595EFE8D">
      <w:pPr>
        <w:pStyle w:val="2"/>
        <w:spacing w:before="117" w:line="222" w:lineRule="auto"/>
        <w:rPr>
          <w:rFonts w:hint="eastAsia" w:eastAsia="楷体"/>
          <w:sz w:val="36"/>
          <w:szCs w:val="36"/>
          <w:lang w:eastAsia="zh-CN"/>
        </w:rPr>
      </w:pPr>
      <w:r>
        <w:rPr>
          <w:spacing w:val="7"/>
          <w:sz w:val="36"/>
          <w:szCs w:val="36"/>
        </w:rPr>
        <w:t>项目名称：</w:t>
      </w:r>
      <w:r>
        <w:rPr>
          <w:spacing w:val="7"/>
          <w:sz w:val="36"/>
          <w:szCs w:val="36"/>
          <w:u w:val="single" w:color="auto"/>
        </w:rPr>
        <w:t>202</w:t>
      </w:r>
      <w:r>
        <w:rPr>
          <w:rFonts w:hint="eastAsia"/>
          <w:spacing w:val="7"/>
          <w:sz w:val="36"/>
          <w:szCs w:val="36"/>
          <w:u w:val="single" w:color="auto"/>
          <w:lang w:val="en-US" w:eastAsia="zh-CN"/>
        </w:rPr>
        <w:t>5</w:t>
      </w:r>
      <w:r>
        <w:rPr>
          <w:spacing w:val="7"/>
          <w:sz w:val="36"/>
          <w:szCs w:val="36"/>
          <w:u w:val="single" w:color="auto"/>
        </w:rPr>
        <w:t>年冬季救助物资采购</w:t>
      </w:r>
    </w:p>
    <w:p w14:paraId="33E75B65">
      <w:pPr>
        <w:spacing w:line="403" w:lineRule="auto"/>
        <w:rPr>
          <w:rFonts w:ascii="Arial"/>
          <w:sz w:val="21"/>
        </w:rPr>
      </w:pPr>
    </w:p>
    <w:p w14:paraId="0A3179EC">
      <w:pPr>
        <w:pStyle w:val="2"/>
        <w:spacing w:before="117" w:line="225" w:lineRule="auto"/>
        <w:rPr>
          <w:sz w:val="36"/>
          <w:szCs w:val="36"/>
        </w:rPr>
      </w:pPr>
      <w:r>
        <w:rPr>
          <w:spacing w:val="4"/>
          <w:sz w:val="36"/>
          <w:szCs w:val="36"/>
        </w:rPr>
        <w:t>采购单位：衡阳县民政局</w:t>
      </w:r>
    </w:p>
    <w:p w14:paraId="44AA42AC">
      <w:pPr>
        <w:spacing w:line="347" w:lineRule="auto"/>
        <w:rPr>
          <w:rFonts w:ascii="Arial"/>
          <w:sz w:val="21"/>
        </w:rPr>
      </w:pPr>
    </w:p>
    <w:p w14:paraId="613F61AB">
      <w:pPr>
        <w:pStyle w:val="2"/>
        <w:spacing w:before="117" w:line="223" w:lineRule="auto"/>
        <w:rPr>
          <w:sz w:val="36"/>
          <w:szCs w:val="36"/>
        </w:rPr>
      </w:pPr>
      <w:r>
        <w:rPr>
          <w:spacing w:val="1"/>
          <w:sz w:val="36"/>
          <w:szCs w:val="36"/>
        </w:rPr>
        <w:t>主管单位：衡阳县民政局</w:t>
      </w:r>
    </w:p>
    <w:p w14:paraId="32539347">
      <w:pPr>
        <w:spacing w:line="390" w:lineRule="auto"/>
        <w:rPr>
          <w:rFonts w:ascii="Arial"/>
          <w:sz w:val="21"/>
        </w:rPr>
      </w:pPr>
    </w:p>
    <w:p w14:paraId="7E0D98B8">
      <w:pPr>
        <w:pStyle w:val="2"/>
        <w:spacing w:before="117" w:line="225" w:lineRule="auto"/>
        <w:rPr>
          <w:sz w:val="36"/>
          <w:szCs w:val="36"/>
        </w:rPr>
      </w:pPr>
      <w:r>
        <w:rPr>
          <w:spacing w:val="1"/>
          <w:sz w:val="36"/>
          <w:szCs w:val="36"/>
        </w:rPr>
        <w:t>编制单位：</w:t>
      </w:r>
      <w:r>
        <w:rPr>
          <w:spacing w:val="1"/>
          <w:sz w:val="36"/>
          <w:szCs w:val="36"/>
          <w:u w:val="single" w:color="auto"/>
        </w:rPr>
        <w:t>衡阳县民政局</w:t>
      </w:r>
    </w:p>
    <w:p w14:paraId="2A00C0A2">
      <w:pPr>
        <w:spacing w:line="459" w:lineRule="auto"/>
        <w:rPr>
          <w:rFonts w:ascii="Arial"/>
          <w:sz w:val="21"/>
        </w:rPr>
      </w:pPr>
    </w:p>
    <w:p w14:paraId="58FE7FB5">
      <w:pPr>
        <w:pStyle w:val="2"/>
        <w:spacing w:before="98" w:line="225" w:lineRule="auto"/>
      </w:pPr>
      <w:r>
        <w:rPr>
          <w:spacing w:val="-13"/>
        </w:rPr>
        <w:t>编</w:t>
      </w:r>
      <w:r>
        <w:rPr>
          <w:spacing w:val="-41"/>
        </w:rPr>
        <w:t xml:space="preserve"> </w:t>
      </w:r>
      <w:r>
        <w:rPr>
          <w:spacing w:val="-13"/>
        </w:rPr>
        <w:t>制</w:t>
      </w:r>
      <w:r>
        <w:rPr>
          <w:spacing w:val="-39"/>
        </w:rPr>
        <w:t xml:space="preserve"> </w:t>
      </w:r>
      <w:r>
        <w:rPr>
          <w:spacing w:val="-13"/>
        </w:rPr>
        <w:t>时 间</w:t>
      </w:r>
      <w:r>
        <w:rPr>
          <w:spacing w:val="-69"/>
        </w:rPr>
        <w:t xml:space="preserve"> </w:t>
      </w:r>
      <w:r>
        <w:rPr>
          <w:spacing w:val="-13"/>
        </w:rPr>
        <w:t>：</w:t>
      </w:r>
      <w:r>
        <w:rPr>
          <w:spacing w:val="-13"/>
          <w:u w:val="single" w:color="auto"/>
        </w:rPr>
        <w:t>202</w:t>
      </w:r>
      <w:r>
        <w:rPr>
          <w:rFonts w:hint="eastAsia"/>
          <w:spacing w:val="-13"/>
          <w:u w:val="single" w:color="auto"/>
          <w:lang w:val="en-US" w:eastAsia="zh-CN"/>
        </w:rPr>
        <w:t>6</w:t>
      </w:r>
      <w:r>
        <w:rPr>
          <w:spacing w:val="109"/>
        </w:rPr>
        <w:t xml:space="preserve"> </w:t>
      </w:r>
      <w:r>
        <w:rPr>
          <w:spacing w:val="-13"/>
        </w:rPr>
        <w:t xml:space="preserve">年 </w:t>
      </w:r>
      <w:r>
        <w:rPr>
          <w:spacing w:val="-13"/>
          <w:u w:val="single" w:color="auto"/>
        </w:rPr>
        <w:t>1</w:t>
      </w:r>
      <w:r>
        <w:rPr>
          <w:spacing w:val="-13"/>
        </w:rPr>
        <w:t xml:space="preserve"> 月</w:t>
      </w:r>
      <w:r>
        <w:rPr>
          <w:spacing w:val="24"/>
        </w:rPr>
        <w:t xml:space="preserve"> </w:t>
      </w:r>
      <w:r>
        <w:rPr>
          <w:rFonts w:hint="eastAsia"/>
          <w:spacing w:val="-13"/>
          <w:lang w:val="en-US" w:eastAsia="zh-CN"/>
        </w:rPr>
        <w:t>27</w:t>
      </w:r>
      <w:r>
        <w:rPr>
          <w:spacing w:val="96"/>
        </w:rPr>
        <w:t xml:space="preserve"> </w:t>
      </w:r>
      <w:r>
        <w:rPr>
          <w:spacing w:val="-13"/>
        </w:rPr>
        <w:t>日</w:t>
      </w:r>
    </w:p>
    <w:p w14:paraId="2DFA46F3">
      <w:pPr>
        <w:spacing w:line="225" w:lineRule="auto"/>
        <w:sectPr>
          <w:footerReference r:id="rId5" w:type="default"/>
          <w:pgSz w:w="11900" w:h="16830"/>
          <w:pgMar w:top="1345" w:right="1785" w:bottom="1477" w:left="1750" w:header="0" w:footer="1086" w:gutter="0"/>
          <w:cols w:space="720" w:num="1"/>
        </w:sectPr>
      </w:pPr>
    </w:p>
    <w:p w14:paraId="3698BD93">
      <w:pPr>
        <w:pStyle w:val="2"/>
        <w:spacing w:before="62" w:line="225" w:lineRule="auto"/>
        <w:ind w:left="364"/>
      </w:pPr>
      <w:r>
        <w:rPr>
          <w:spacing w:val="10"/>
        </w:rPr>
        <w:t>一</w:t>
      </w:r>
      <w:r>
        <w:rPr>
          <w:spacing w:val="-78"/>
        </w:rPr>
        <w:t xml:space="preserve"> </w:t>
      </w:r>
      <w:r>
        <w:rPr>
          <w:spacing w:val="10"/>
        </w:rPr>
        <w:t>、基本信息</w:t>
      </w:r>
    </w:p>
    <w:p w14:paraId="03EDFCBF">
      <w:pPr>
        <w:spacing w:before="58"/>
      </w:pPr>
    </w:p>
    <w:tbl>
      <w:tblPr>
        <w:tblStyle w:val="5"/>
        <w:tblW w:w="907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82"/>
        <w:gridCol w:w="1608"/>
        <w:gridCol w:w="2178"/>
        <w:gridCol w:w="3111"/>
      </w:tblGrid>
      <w:tr w14:paraId="3EE609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3" w:hRule="atLeast"/>
        </w:trPr>
        <w:tc>
          <w:tcPr>
            <w:tcW w:w="2182" w:type="dxa"/>
            <w:vAlign w:val="top"/>
          </w:tcPr>
          <w:p w14:paraId="6F371870">
            <w:pPr>
              <w:pStyle w:val="6"/>
              <w:spacing w:before="147" w:line="220" w:lineRule="auto"/>
              <w:ind w:left="504"/>
            </w:pPr>
            <w:r>
              <w:rPr>
                <w:spacing w:val="3"/>
              </w:rPr>
              <w:t>项目名称</w:t>
            </w:r>
          </w:p>
        </w:tc>
        <w:tc>
          <w:tcPr>
            <w:tcW w:w="6897" w:type="dxa"/>
            <w:gridSpan w:val="3"/>
            <w:vAlign w:val="top"/>
          </w:tcPr>
          <w:p w14:paraId="14F5F0FB">
            <w:pPr>
              <w:pStyle w:val="6"/>
              <w:spacing w:before="335" w:line="219" w:lineRule="auto"/>
              <w:ind w:left="102"/>
            </w:pPr>
            <w:r>
              <w:rPr>
                <w:rFonts w:hint="eastAsia"/>
                <w:spacing w:val="3"/>
              </w:rPr>
              <w:t>2025年冬季救助物资采购</w:t>
            </w:r>
          </w:p>
        </w:tc>
      </w:tr>
      <w:tr w14:paraId="4A890F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182" w:type="dxa"/>
            <w:vAlign w:val="top"/>
          </w:tcPr>
          <w:p w14:paraId="0B5DB4F0">
            <w:pPr>
              <w:pStyle w:val="6"/>
              <w:spacing w:before="192" w:line="219" w:lineRule="auto"/>
              <w:ind w:left="504"/>
            </w:pPr>
            <w:r>
              <w:rPr>
                <w:spacing w:val="2"/>
              </w:rPr>
              <w:t>采购单位</w:t>
            </w:r>
          </w:p>
        </w:tc>
        <w:tc>
          <w:tcPr>
            <w:tcW w:w="6897" w:type="dxa"/>
            <w:gridSpan w:val="3"/>
            <w:vAlign w:val="top"/>
          </w:tcPr>
          <w:p w14:paraId="4E001FCB">
            <w:pPr>
              <w:pStyle w:val="6"/>
              <w:spacing w:before="194" w:line="220" w:lineRule="auto"/>
              <w:ind w:left="2542"/>
            </w:pPr>
            <w:r>
              <w:rPr>
                <w:spacing w:val="4"/>
              </w:rPr>
              <w:t>衡阳县民政局</w:t>
            </w:r>
          </w:p>
        </w:tc>
      </w:tr>
      <w:tr w14:paraId="64B8CA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2182" w:type="dxa"/>
            <w:vMerge w:val="restart"/>
            <w:tcBorders>
              <w:bottom w:val="nil"/>
            </w:tcBorders>
            <w:vAlign w:val="top"/>
          </w:tcPr>
          <w:p w14:paraId="167A6325">
            <w:pPr>
              <w:spacing w:line="245" w:lineRule="auto"/>
              <w:rPr>
                <w:rFonts w:ascii="Arial"/>
                <w:sz w:val="21"/>
              </w:rPr>
            </w:pPr>
          </w:p>
          <w:p w14:paraId="6328ACD1">
            <w:pPr>
              <w:spacing w:line="246" w:lineRule="auto"/>
              <w:rPr>
                <w:rFonts w:ascii="Arial"/>
                <w:sz w:val="21"/>
              </w:rPr>
            </w:pPr>
          </w:p>
          <w:p w14:paraId="45A8EF1B">
            <w:pPr>
              <w:spacing w:line="246" w:lineRule="auto"/>
              <w:rPr>
                <w:rFonts w:ascii="Arial"/>
                <w:sz w:val="21"/>
              </w:rPr>
            </w:pPr>
          </w:p>
          <w:p w14:paraId="25902DF9">
            <w:pPr>
              <w:pStyle w:val="6"/>
              <w:spacing w:before="94" w:line="302" w:lineRule="auto"/>
              <w:ind w:left="934" w:right="204" w:hanging="720"/>
            </w:pPr>
            <w:r>
              <w:rPr>
                <w:rFonts w:ascii="MS Gothic" w:hAnsi="MS Gothic" w:eastAsia="MS Gothic" w:cs="MS Gothic"/>
                <w:spacing w:val="2"/>
              </w:rPr>
              <w:t>☑</w:t>
            </w:r>
            <w:r>
              <w:rPr>
                <w:spacing w:val="2"/>
              </w:rPr>
              <w:t>自行组织编</w:t>
            </w:r>
            <w:r>
              <w:t xml:space="preserve"> 制</w:t>
            </w:r>
          </w:p>
        </w:tc>
        <w:tc>
          <w:tcPr>
            <w:tcW w:w="1608" w:type="dxa"/>
            <w:vAlign w:val="top"/>
          </w:tcPr>
          <w:p w14:paraId="1150A857">
            <w:pPr>
              <w:pStyle w:val="6"/>
              <w:spacing w:before="245" w:line="219" w:lineRule="auto"/>
              <w:ind w:left="362"/>
            </w:pPr>
            <w:r>
              <w:rPr>
                <w:spacing w:val="4"/>
              </w:rPr>
              <w:t>负责人</w:t>
            </w:r>
          </w:p>
        </w:tc>
        <w:tc>
          <w:tcPr>
            <w:tcW w:w="2178" w:type="dxa"/>
            <w:vAlign w:val="top"/>
          </w:tcPr>
          <w:p w14:paraId="742A938D">
            <w:pPr>
              <w:pStyle w:val="6"/>
              <w:spacing w:before="246" w:line="221" w:lineRule="auto"/>
              <w:ind w:left="504"/>
            </w:pPr>
            <w:r>
              <w:rPr>
                <w:spacing w:val="2"/>
              </w:rPr>
              <w:t>联系方式</w:t>
            </w:r>
          </w:p>
        </w:tc>
        <w:tc>
          <w:tcPr>
            <w:tcW w:w="3111" w:type="dxa"/>
            <w:vAlign w:val="top"/>
          </w:tcPr>
          <w:p w14:paraId="06DD74A5">
            <w:pPr>
              <w:pStyle w:val="6"/>
              <w:spacing w:before="245" w:line="220" w:lineRule="auto"/>
              <w:ind w:left="966"/>
            </w:pPr>
            <w:r>
              <w:rPr>
                <w:spacing w:val="4"/>
              </w:rPr>
              <w:t>电子邮箱</w:t>
            </w:r>
          </w:p>
        </w:tc>
      </w:tr>
      <w:tr w14:paraId="2AD619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182" w:type="dxa"/>
            <w:vMerge w:val="continue"/>
            <w:tcBorders>
              <w:top w:val="nil"/>
              <w:bottom w:val="nil"/>
            </w:tcBorders>
            <w:vAlign w:val="top"/>
          </w:tcPr>
          <w:p w14:paraId="149CA864">
            <w:pPr>
              <w:rPr>
                <w:rFonts w:ascii="Arial"/>
                <w:sz w:val="21"/>
              </w:rPr>
            </w:pPr>
          </w:p>
        </w:tc>
        <w:tc>
          <w:tcPr>
            <w:tcW w:w="1608" w:type="dxa"/>
            <w:vAlign w:val="top"/>
          </w:tcPr>
          <w:p w14:paraId="3101A5CF">
            <w:pPr>
              <w:pStyle w:val="6"/>
              <w:spacing w:before="196" w:line="219" w:lineRule="auto"/>
              <w:ind w:left="362"/>
              <w:rPr>
                <w:rFonts w:hint="default" w:eastAsia="宋体"/>
                <w:lang w:val="en-US" w:eastAsia="zh-CN"/>
              </w:rPr>
            </w:pPr>
            <w:r>
              <w:rPr>
                <w:rFonts w:hint="eastAsia"/>
                <w:spacing w:val="4"/>
                <w:lang w:val="en-US" w:eastAsia="zh-CN"/>
              </w:rPr>
              <w:t>唐永</w:t>
            </w:r>
          </w:p>
        </w:tc>
        <w:tc>
          <w:tcPr>
            <w:tcW w:w="2178" w:type="dxa"/>
            <w:vAlign w:val="top"/>
          </w:tcPr>
          <w:p w14:paraId="6E64FADB">
            <w:pPr>
              <w:pStyle w:val="6"/>
              <w:spacing w:before="224"/>
              <w:ind w:left="284"/>
              <w:rPr>
                <w:rFonts w:hint="default" w:eastAsia="宋体"/>
                <w:lang w:val="en-US" w:eastAsia="zh-CN"/>
              </w:rPr>
            </w:pPr>
            <w:r>
              <w:rPr>
                <w:spacing w:val="-3"/>
              </w:rPr>
              <w:t>18</w:t>
            </w:r>
            <w:r>
              <w:rPr>
                <w:rFonts w:hint="eastAsia"/>
                <w:spacing w:val="-3"/>
                <w:lang w:val="en-US" w:eastAsia="zh-CN"/>
              </w:rPr>
              <w:t>674757618</w:t>
            </w:r>
          </w:p>
        </w:tc>
        <w:tc>
          <w:tcPr>
            <w:tcW w:w="3111" w:type="dxa"/>
            <w:vAlign w:val="top"/>
          </w:tcPr>
          <w:p w14:paraId="5C7757FE">
            <w:pPr>
              <w:rPr>
                <w:rFonts w:ascii="Arial"/>
                <w:sz w:val="21"/>
              </w:rPr>
            </w:pPr>
          </w:p>
        </w:tc>
      </w:tr>
      <w:tr w14:paraId="69B6F4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2182" w:type="dxa"/>
            <w:vMerge w:val="continue"/>
            <w:tcBorders>
              <w:top w:val="nil"/>
            </w:tcBorders>
            <w:vAlign w:val="top"/>
          </w:tcPr>
          <w:p w14:paraId="23177672">
            <w:pPr>
              <w:rPr>
                <w:rFonts w:ascii="Arial"/>
                <w:sz w:val="21"/>
              </w:rPr>
            </w:pPr>
          </w:p>
        </w:tc>
        <w:tc>
          <w:tcPr>
            <w:tcW w:w="1608" w:type="dxa"/>
            <w:vAlign w:val="top"/>
          </w:tcPr>
          <w:p w14:paraId="20AC62AF">
            <w:pPr>
              <w:pStyle w:val="6"/>
              <w:spacing w:before="238" w:line="221" w:lineRule="auto"/>
              <w:ind w:left="212"/>
            </w:pPr>
            <w:r>
              <w:rPr>
                <w:spacing w:val="5"/>
              </w:rPr>
              <w:t>其它参与</w:t>
            </w:r>
          </w:p>
          <w:p w14:paraId="5027E6F5">
            <w:pPr>
              <w:pStyle w:val="6"/>
              <w:spacing w:before="121" w:line="219" w:lineRule="auto"/>
              <w:ind w:left="212"/>
            </w:pPr>
            <w:r>
              <w:rPr>
                <w:spacing w:val="9"/>
              </w:rPr>
              <w:t>编制人员</w:t>
            </w:r>
          </w:p>
        </w:tc>
        <w:tc>
          <w:tcPr>
            <w:tcW w:w="5289" w:type="dxa"/>
            <w:gridSpan w:val="2"/>
            <w:vAlign w:val="top"/>
          </w:tcPr>
          <w:p w14:paraId="334CA0DE">
            <w:pPr>
              <w:spacing w:line="328" w:lineRule="auto"/>
              <w:rPr>
                <w:rFonts w:ascii="Arial"/>
                <w:sz w:val="21"/>
              </w:rPr>
            </w:pPr>
          </w:p>
          <w:p w14:paraId="39527699">
            <w:pPr>
              <w:pStyle w:val="6"/>
              <w:spacing w:before="95" w:line="219" w:lineRule="auto"/>
              <w:ind w:left="844"/>
            </w:pPr>
            <w:r>
              <w:rPr>
                <w:spacing w:val="3"/>
              </w:rPr>
              <w:t>衡阳县民政局采购小组成员</w:t>
            </w:r>
          </w:p>
        </w:tc>
      </w:tr>
      <w:tr w14:paraId="2091F6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9" w:hRule="atLeast"/>
        </w:trPr>
        <w:tc>
          <w:tcPr>
            <w:tcW w:w="2182" w:type="dxa"/>
            <w:vMerge w:val="restart"/>
            <w:tcBorders>
              <w:bottom w:val="nil"/>
            </w:tcBorders>
            <w:vAlign w:val="top"/>
          </w:tcPr>
          <w:p w14:paraId="36D9387C">
            <w:pPr>
              <w:spacing w:line="451" w:lineRule="auto"/>
              <w:rPr>
                <w:rFonts w:ascii="Arial"/>
                <w:sz w:val="21"/>
              </w:rPr>
            </w:pPr>
          </w:p>
          <w:p w14:paraId="2BD303B4">
            <w:pPr>
              <w:pStyle w:val="6"/>
              <w:spacing w:before="94" w:line="307" w:lineRule="auto"/>
              <w:ind w:left="214" w:right="202"/>
              <w:jc w:val="both"/>
            </w:pPr>
            <w:r>
              <w:rPr>
                <w:spacing w:val="2"/>
              </w:rPr>
              <w:t>□委托采购代</w:t>
            </w:r>
            <w:r>
              <w:rPr>
                <w:spacing w:val="1"/>
              </w:rPr>
              <w:t xml:space="preserve"> </w:t>
            </w:r>
            <w:r>
              <w:rPr>
                <w:spacing w:val="2"/>
              </w:rPr>
              <w:t>理机构或者其</w:t>
            </w:r>
            <w:r>
              <w:t xml:space="preserve"> </w:t>
            </w:r>
            <w:r>
              <w:rPr>
                <w:spacing w:val="32"/>
              </w:rPr>
              <w:t>他单位编制</w:t>
            </w:r>
          </w:p>
        </w:tc>
        <w:tc>
          <w:tcPr>
            <w:tcW w:w="1608" w:type="dxa"/>
            <w:vAlign w:val="top"/>
          </w:tcPr>
          <w:p w14:paraId="12C85C44">
            <w:pPr>
              <w:pStyle w:val="6"/>
              <w:spacing w:before="266" w:line="219" w:lineRule="auto"/>
              <w:ind w:left="212"/>
            </w:pPr>
            <w:r>
              <w:rPr>
                <w:spacing w:val="3"/>
              </w:rPr>
              <w:t>机构名称</w:t>
            </w:r>
          </w:p>
        </w:tc>
        <w:tc>
          <w:tcPr>
            <w:tcW w:w="5289" w:type="dxa"/>
            <w:gridSpan w:val="2"/>
            <w:vAlign w:val="top"/>
          </w:tcPr>
          <w:p w14:paraId="2842C9FF">
            <w:pPr>
              <w:rPr>
                <w:rFonts w:ascii="Arial"/>
                <w:sz w:val="21"/>
              </w:rPr>
            </w:pPr>
          </w:p>
        </w:tc>
      </w:tr>
      <w:tr w14:paraId="3370E2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2182" w:type="dxa"/>
            <w:vMerge w:val="continue"/>
            <w:tcBorders>
              <w:top w:val="nil"/>
              <w:bottom w:val="nil"/>
            </w:tcBorders>
            <w:vAlign w:val="top"/>
          </w:tcPr>
          <w:p w14:paraId="48768D89">
            <w:pPr>
              <w:rPr>
                <w:rFonts w:ascii="Arial"/>
                <w:sz w:val="21"/>
              </w:rPr>
            </w:pPr>
          </w:p>
        </w:tc>
        <w:tc>
          <w:tcPr>
            <w:tcW w:w="1608" w:type="dxa"/>
            <w:vAlign w:val="top"/>
          </w:tcPr>
          <w:p w14:paraId="593EF306">
            <w:pPr>
              <w:pStyle w:val="6"/>
              <w:spacing w:before="232" w:line="221" w:lineRule="auto"/>
              <w:ind w:left="362"/>
            </w:pPr>
            <w:r>
              <w:rPr>
                <w:spacing w:val="4"/>
              </w:rPr>
              <w:t>联系人</w:t>
            </w:r>
          </w:p>
        </w:tc>
        <w:tc>
          <w:tcPr>
            <w:tcW w:w="2178" w:type="dxa"/>
            <w:vAlign w:val="top"/>
          </w:tcPr>
          <w:p w14:paraId="4810CB03">
            <w:pPr>
              <w:pStyle w:val="6"/>
              <w:spacing w:before="230" w:line="221" w:lineRule="auto"/>
              <w:ind w:left="504"/>
            </w:pPr>
            <w:r>
              <w:rPr>
                <w:spacing w:val="2"/>
              </w:rPr>
              <w:t>联系方式</w:t>
            </w:r>
          </w:p>
        </w:tc>
        <w:tc>
          <w:tcPr>
            <w:tcW w:w="3111" w:type="dxa"/>
            <w:vAlign w:val="top"/>
          </w:tcPr>
          <w:p w14:paraId="6476C963">
            <w:pPr>
              <w:pStyle w:val="6"/>
              <w:spacing w:before="229" w:line="220" w:lineRule="auto"/>
              <w:ind w:left="966"/>
            </w:pPr>
            <w:r>
              <w:rPr>
                <w:spacing w:val="4"/>
              </w:rPr>
              <w:t>电子邮箱</w:t>
            </w:r>
          </w:p>
        </w:tc>
      </w:tr>
      <w:tr w14:paraId="3E6B12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2182" w:type="dxa"/>
            <w:vMerge w:val="continue"/>
            <w:tcBorders>
              <w:top w:val="nil"/>
            </w:tcBorders>
            <w:vAlign w:val="top"/>
          </w:tcPr>
          <w:p w14:paraId="010BCF9E">
            <w:pPr>
              <w:rPr>
                <w:rFonts w:ascii="Arial"/>
                <w:sz w:val="21"/>
              </w:rPr>
            </w:pPr>
          </w:p>
        </w:tc>
        <w:tc>
          <w:tcPr>
            <w:tcW w:w="1608" w:type="dxa"/>
            <w:vAlign w:val="top"/>
          </w:tcPr>
          <w:p w14:paraId="4CF5F4E3">
            <w:pPr>
              <w:rPr>
                <w:rFonts w:ascii="Arial"/>
                <w:sz w:val="21"/>
              </w:rPr>
            </w:pPr>
          </w:p>
        </w:tc>
        <w:tc>
          <w:tcPr>
            <w:tcW w:w="2178" w:type="dxa"/>
            <w:vAlign w:val="top"/>
          </w:tcPr>
          <w:p w14:paraId="4CFF5A5F">
            <w:pPr>
              <w:rPr>
                <w:rFonts w:ascii="Arial"/>
                <w:sz w:val="21"/>
              </w:rPr>
            </w:pPr>
          </w:p>
        </w:tc>
        <w:tc>
          <w:tcPr>
            <w:tcW w:w="3111" w:type="dxa"/>
            <w:vAlign w:val="top"/>
          </w:tcPr>
          <w:p w14:paraId="6311655F">
            <w:pPr>
              <w:rPr>
                <w:rFonts w:ascii="Arial"/>
                <w:sz w:val="21"/>
              </w:rPr>
            </w:pPr>
          </w:p>
        </w:tc>
      </w:tr>
      <w:tr w14:paraId="7E574F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4" w:hRule="atLeast"/>
        </w:trPr>
        <w:tc>
          <w:tcPr>
            <w:tcW w:w="2182" w:type="dxa"/>
            <w:vAlign w:val="top"/>
          </w:tcPr>
          <w:p w14:paraId="3CD5D015">
            <w:pPr>
              <w:spacing w:line="422" w:lineRule="auto"/>
              <w:rPr>
                <w:rFonts w:ascii="Arial"/>
                <w:sz w:val="21"/>
              </w:rPr>
            </w:pPr>
          </w:p>
          <w:p w14:paraId="61FD3F4C">
            <w:pPr>
              <w:pStyle w:val="6"/>
              <w:spacing w:before="94" w:line="219" w:lineRule="auto"/>
              <w:ind w:left="214"/>
            </w:pPr>
            <w:r>
              <w:rPr>
                <w:spacing w:val="3"/>
              </w:rPr>
              <w:t>采购项目类别</w:t>
            </w:r>
          </w:p>
        </w:tc>
        <w:tc>
          <w:tcPr>
            <w:tcW w:w="6897" w:type="dxa"/>
            <w:gridSpan w:val="3"/>
            <w:vAlign w:val="top"/>
          </w:tcPr>
          <w:p w14:paraId="38756CC9">
            <w:pPr>
              <w:spacing w:line="454" w:lineRule="auto"/>
              <w:rPr>
                <w:rFonts w:ascii="Arial"/>
                <w:sz w:val="21"/>
              </w:rPr>
            </w:pPr>
          </w:p>
          <w:p w14:paraId="28097EE0">
            <w:pPr>
              <w:pStyle w:val="6"/>
              <w:spacing w:before="94" w:line="231" w:lineRule="auto"/>
              <w:ind w:left="1352"/>
            </w:pPr>
            <w:r>
              <w:rPr>
                <w:rFonts w:ascii="MS Gothic" w:hAnsi="MS Gothic" w:eastAsia="MS Gothic" w:cs="MS Gothic"/>
                <w:spacing w:val="3"/>
              </w:rPr>
              <w:t>☑</w:t>
            </w:r>
            <w:r>
              <w:rPr>
                <w:spacing w:val="3"/>
              </w:rPr>
              <w:t>货物</w:t>
            </w:r>
            <w:r>
              <w:rPr>
                <w:spacing w:val="11"/>
              </w:rPr>
              <w:t xml:space="preserve">     </w:t>
            </w:r>
            <w:r>
              <w:rPr>
                <w:spacing w:val="3"/>
              </w:rPr>
              <w:t>□服务     □工程</w:t>
            </w:r>
          </w:p>
        </w:tc>
      </w:tr>
    </w:tbl>
    <w:p w14:paraId="0DB87E87">
      <w:pPr>
        <w:spacing w:line="242" w:lineRule="auto"/>
        <w:rPr>
          <w:rFonts w:ascii="Arial"/>
          <w:sz w:val="21"/>
        </w:rPr>
      </w:pPr>
    </w:p>
    <w:p w14:paraId="79A85C38">
      <w:pPr>
        <w:spacing w:line="243" w:lineRule="auto"/>
        <w:rPr>
          <w:rFonts w:ascii="Arial"/>
          <w:sz w:val="21"/>
        </w:rPr>
      </w:pPr>
    </w:p>
    <w:p w14:paraId="6E02B755">
      <w:pPr>
        <w:pStyle w:val="2"/>
        <w:spacing w:before="98" w:line="224" w:lineRule="auto"/>
        <w:ind w:left="369"/>
        <w:outlineLvl w:val="2"/>
      </w:pPr>
      <w:r>
        <w:rPr>
          <w:b/>
          <w:bCs/>
          <w:spacing w:val="-1"/>
        </w:rPr>
        <w:t>二、需求调查情况</w:t>
      </w:r>
    </w:p>
    <w:p w14:paraId="2FE372EE">
      <w:pPr>
        <w:pStyle w:val="2"/>
        <w:spacing w:before="130" w:line="224" w:lineRule="auto"/>
        <w:ind w:left="864"/>
      </w:pPr>
      <w:r>
        <w:rPr>
          <w:spacing w:val="11"/>
        </w:rPr>
        <w:t>(一)是否开展需求调查</w:t>
      </w:r>
    </w:p>
    <w:p w14:paraId="6231CDD1">
      <w:pPr>
        <w:pStyle w:val="2"/>
        <w:spacing w:before="105" w:line="234" w:lineRule="auto"/>
        <w:ind w:left="364"/>
      </w:pPr>
      <w:r>
        <w:rPr>
          <w:spacing w:val="-5"/>
        </w:rPr>
        <w:t>1、□是</w:t>
      </w:r>
    </w:p>
    <w:p w14:paraId="35A1940A">
      <w:pPr>
        <w:pStyle w:val="2"/>
        <w:spacing w:before="104" w:line="302" w:lineRule="auto"/>
        <w:ind w:left="364" w:right="357"/>
      </w:pPr>
      <w:r>
        <w:drawing>
          <wp:anchor distT="0" distB="0" distL="0" distR="0" simplePos="0" relativeHeight="251659264" behindDoc="0" locked="0" layoutInCell="1" allowOverlap="1">
            <wp:simplePos x="0" y="0"/>
            <wp:positionH relativeFrom="column">
              <wp:posOffset>225425</wp:posOffset>
            </wp:positionH>
            <wp:positionV relativeFrom="paragraph">
              <wp:posOffset>558800</wp:posOffset>
            </wp:positionV>
            <wp:extent cx="5320665" cy="952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7"/>
                    <a:stretch>
                      <a:fillRect/>
                    </a:stretch>
                  </pic:blipFill>
                  <pic:spPr>
                    <a:xfrm>
                      <a:off x="0" y="0"/>
                      <a:ext cx="5320845" cy="9525"/>
                    </a:xfrm>
                    <a:prstGeom prst="rect">
                      <a:avLst/>
                    </a:prstGeom>
                  </pic:spPr>
                </pic:pic>
              </a:graphicData>
            </a:graphic>
          </wp:anchor>
        </w:drawing>
      </w:r>
      <w:r>
        <w:rPr>
          <w:rFonts w:ascii="MS Gothic" w:hAnsi="MS Gothic" w:eastAsia="MS Gothic" w:cs="MS Gothic"/>
          <w:spacing w:val="-1"/>
        </w:rPr>
        <w:t>☑</w:t>
      </w:r>
      <w:r>
        <w:rPr>
          <w:spacing w:val="-1"/>
        </w:rPr>
        <w:t>否，理由：</w:t>
      </w:r>
      <w:r>
        <w:rPr>
          <w:spacing w:val="-1"/>
          <w:u w:val="single" w:color="auto"/>
        </w:rPr>
        <w:t>本项目不符合《政府采购需求管理办</w:t>
      </w:r>
      <w:r>
        <w:rPr>
          <w:spacing w:val="-2"/>
          <w:u w:val="single" w:color="auto"/>
        </w:rPr>
        <w:t>法》第十一条</w:t>
      </w:r>
      <w:r>
        <w:t xml:space="preserve"> </w:t>
      </w:r>
      <w:r>
        <w:rPr>
          <w:spacing w:val="-13"/>
        </w:rPr>
        <w:t>规</w:t>
      </w:r>
      <w:r>
        <w:rPr>
          <w:spacing w:val="18"/>
        </w:rPr>
        <w:t xml:space="preserve"> </w:t>
      </w:r>
      <w:r>
        <w:rPr>
          <w:spacing w:val="-13"/>
        </w:rPr>
        <w:t>定</w:t>
      </w:r>
      <w:r>
        <w:rPr>
          <w:spacing w:val="22"/>
        </w:rPr>
        <w:t xml:space="preserve"> </w:t>
      </w:r>
      <w:r>
        <w:rPr>
          <w:spacing w:val="-13"/>
        </w:rPr>
        <w:t>的</w:t>
      </w:r>
      <w:r>
        <w:rPr>
          <w:spacing w:val="19"/>
        </w:rPr>
        <w:t xml:space="preserve"> </w:t>
      </w:r>
      <w:r>
        <w:rPr>
          <w:spacing w:val="-13"/>
        </w:rPr>
        <w:t>情 形 。</w:t>
      </w:r>
    </w:p>
    <w:p w14:paraId="165D628A">
      <w:pPr>
        <w:pStyle w:val="2"/>
        <w:spacing w:before="2" w:line="222" w:lineRule="auto"/>
        <w:ind w:left="369"/>
        <w:outlineLvl w:val="2"/>
      </w:pPr>
      <w:r>
        <w:rPr>
          <w:b/>
          <w:bCs/>
        </w:rPr>
        <w:t>三、采购需求清单</w:t>
      </w:r>
    </w:p>
    <w:p w14:paraId="7E25738A">
      <w:pPr>
        <w:pStyle w:val="2"/>
        <w:spacing w:before="120" w:line="228" w:lineRule="auto"/>
        <w:ind w:left="534"/>
      </w:pPr>
      <w:r>
        <w:rPr>
          <w:spacing w:val="22"/>
        </w:rPr>
        <w:t>(一)项目预算</w:t>
      </w:r>
    </w:p>
    <w:p w14:paraId="2A01F0F0">
      <w:pPr>
        <w:pStyle w:val="2"/>
        <w:spacing w:before="188" w:line="234" w:lineRule="auto"/>
        <w:ind w:left="674"/>
      </w:pPr>
      <w:r>
        <w:rPr>
          <w:spacing w:val="-2"/>
        </w:rPr>
        <w:t>项目总金额：</w:t>
      </w:r>
      <w:r>
        <w:rPr>
          <w:rFonts w:hint="eastAsia" w:ascii="Times New Roman" w:hAnsi="Times New Roman" w:eastAsia="宋体" w:cs="Times New Roman"/>
          <w:spacing w:val="-2"/>
          <w:u w:val="single" w:color="auto"/>
          <w:lang w:val="en-US" w:eastAsia="zh-CN"/>
        </w:rPr>
        <w:t>16575</w:t>
      </w:r>
      <w:r>
        <w:rPr>
          <w:rFonts w:ascii="Times New Roman" w:hAnsi="Times New Roman" w:eastAsia="Times New Roman" w:cs="Times New Roman"/>
          <w:spacing w:val="-2"/>
          <w:u w:val="single" w:color="auto"/>
        </w:rPr>
        <w:t>00.00</w:t>
      </w:r>
      <w:r>
        <w:rPr>
          <w:rFonts w:ascii="Times New Roman" w:hAnsi="Times New Roman" w:eastAsia="Times New Roman" w:cs="Times New Roman"/>
          <w:spacing w:val="33"/>
          <w:w w:val="101"/>
        </w:rPr>
        <w:t xml:space="preserve">  </w:t>
      </w:r>
      <w:r>
        <w:rPr>
          <w:spacing w:val="-2"/>
        </w:rPr>
        <w:t>元</w:t>
      </w:r>
    </w:p>
    <w:p w14:paraId="1694000B">
      <w:pPr>
        <w:spacing w:line="234" w:lineRule="auto"/>
        <w:sectPr>
          <w:footerReference r:id="rId6" w:type="default"/>
          <w:pgSz w:w="11900" w:h="16830"/>
          <w:pgMar w:top="1336" w:right="1455" w:bottom="1457" w:left="1355" w:header="0" w:footer="1066" w:gutter="0"/>
          <w:cols w:space="720" w:num="1"/>
        </w:sectPr>
      </w:pPr>
    </w:p>
    <w:p w14:paraId="4D8A90EF">
      <w:pPr>
        <w:pStyle w:val="2"/>
        <w:spacing w:before="62" w:line="227" w:lineRule="auto"/>
        <w:ind w:left="944"/>
      </w:pPr>
      <w:r>
        <w:rPr>
          <w:spacing w:val="11"/>
        </w:rPr>
        <w:t>(二)采购标的汇总表</w:t>
      </w:r>
    </w:p>
    <w:p w14:paraId="4E7D3BAE">
      <w:pPr>
        <w:spacing w:line="37" w:lineRule="auto"/>
        <w:rPr>
          <w:rFonts w:ascii="Arial"/>
          <w:sz w:val="2"/>
        </w:rPr>
      </w:pPr>
    </w:p>
    <w:tbl>
      <w:tblPr>
        <w:tblStyle w:val="5"/>
        <w:tblW w:w="984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4"/>
        <w:gridCol w:w="2537"/>
        <w:gridCol w:w="1758"/>
        <w:gridCol w:w="1428"/>
        <w:gridCol w:w="1948"/>
        <w:gridCol w:w="1074"/>
      </w:tblGrid>
      <w:tr w14:paraId="35289F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1" w:hRule="atLeast"/>
        </w:trPr>
        <w:tc>
          <w:tcPr>
            <w:tcW w:w="1104" w:type="dxa"/>
            <w:vAlign w:val="top"/>
          </w:tcPr>
          <w:p w14:paraId="047C2571">
            <w:pPr>
              <w:spacing w:line="257" w:lineRule="auto"/>
              <w:rPr>
                <w:rFonts w:ascii="Arial"/>
                <w:sz w:val="21"/>
              </w:rPr>
            </w:pPr>
          </w:p>
          <w:p w14:paraId="581C58F7">
            <w:pPr>
              <w:spacing w:line="258" w:lineRule="auto"/>
              <w:rPr>
                <w:rFonts w:ascii="Arial"/>
                <w:sz w:val="21"/>
              </w:rPr>
            </w:pPr>
          </w:p>
          <w:p w14:paraId="4CE17DEE">
            <w:pPr>
              <w:pStyle w:val="6"/>
              <w:spacing w:before="101" w:line="221" w:lineRule="auto"/>
              <w:ind w:left="235"/>
              <w:rPr>
                <w:sz w:val="31"/>
                <w:szCs w:val="31"/>
              </w:rPr>
            </w:pPr>
            <w:r>
              <w:rPr>
                <w:spacing w:val="9"/>
                <w:sz w:val="31"/>
                <w:szCs w:val="31"/>
              </w:rPr>
              <w:t>序号</w:t>
            </w:r>
          </w:p>
        </w:tc>
        <w:tc>
          <w:tcPr>
            <w:tcW w:w="2537" w:type="dxa"/>
            <w:vAlign w:val="top"/>
          </w:tcPr>
          <w:p w14:paraId="43998A9D">
            <w:pPr>
              <w:spacing w:line="257" w:lineRule="auto"/>
              <w:rPr>
                <w:rFonts w:ascii="Arial"/>
                <w:sz w:val="21"/>
              </w:rPr>
            </w:pPr>
          </w:p>
          <w:p w14:paraId="435324FF">
            <w:pPr>
              <w:spacing w:line="257" w:lineRule="auto"/>
              <w:rPr>
                <w:rFonts w:ascii="Arial"/>
                <w:sz w:val="21"/>
              </w:rPr>
            </w:pPr>
          </w:p>
          <w:p w14:paraId="3DF8AFE5">
            <w:pPr>
              <w:pStyle w:val="6"/>
              <w:spacing w:before="101" w:line="220" w:lineRule="auto"/>
              <w:ind w:left="951"/>
              <w:rPr>
                <w:sz w:val="31"/>
                <w:szCs w:val="31"/>
              </w:rPr>
            </w:pPr>
            <w:r>
              <w:rPr>
                <w:spacing w:val="-9"/>
                <w:sz w:val="31"/>
                <w:szCs w:val="31"/>
              </w:rPr>
              <w:t>项 目</w:t>
            </w:r>
          </w:p>
        </w:tc>
        <w:tc>
          <w:tcPr>
            <w:tcW w:w="1758" w:type="dxa"/>
            <w:vAlign w:val="top"/>
          </w:tcPr>
          <w:p w14:paraId="55CD3D4C">
            <w:pPr>
              <w:spacing w:line="257" w:lineRule="auto"/>
              <w:rPr>
                <w:rFonts w:ascii="Arial"/>
                <w:sz w:val="21"/>
              </w:rPr>
            </w:pPr>
          </w:p>
          <w:p w14:paraId="530AF0BC">
            <w:pPr>
              <w:spacing w:line="257" w:lineRule="auto"/>
              <w:rPr>
                <w:rFonts w:ascii="Arial"/>
                <w:sz w:val="21"/>
              </w:rPr>
            </w:pPr>
          </w:p>
          <w:p w14:paraId="29759E81">
            <w:pPr>
              <w:pStyle w:val="6"/>
              <w:spacing w:before="100" w:line="219" w:lineRule="auto"/>
              <w:ind w:left="253"/>
              <w:rPr>
                <w:sz w:val="31"/>
                <w:szCs w:val="31"/>
              </w:rPr>
            </w:pPr>
            <w:r>
              <w:rPr>
                <w:spacing w:val="3"/>
                <w:sz w:val="31"/>
                <w:szCs w:val="31"/>
              </w:rPr>
              <w:t>品目分类</w:t>
            </w:r>
          </w:p>
        </w:tc>
        <w:tc>
          <w:tcPr>
            <w:tcW w:w="1428" w:type="dxa"/>
            <w:vAlign w:val="top"/>
          </w:tcPr>
          <w:p w14:paraId="686E5A11">
            <w:pPr>
              <w:spacing w:line="257" w:lineRule="auto"/>
              <w:rPr>
                <w:rFonts w:ascii="Arial"/>
                <w:sz w:val="21"/>
              </w:rPr>
            </w:pPr>
          </w:p>
          <w:p w14:paraId="71B707B5">
            <w:pPr>
              <w:spacing w:line="257" w:lineRule="auto"/>
              <w:rPr>
                <w:rFonts w:ascii="Arial"/>
                <w:sz w:val="21"/>
              </w:rPr>
            </w:pPr>
          </w:p>
          <w:p w14:paraId="2F300EDD">
            <w:pPr>
              <w:pStyle w:val="6"/>
              <w:spacing w:before="100" w:line="219" w:lineRule="auto"/>
              <w:ind w:left="86"/>
              <w:rPr>
                <w:sz w:val="31"/>
                <w:szCs w:val="31"/>
              </w:rPr>
            </w:pPr>
            <w:r>
              <w:rPr>
                <w:spacing w:val="4"/>
                <w:sz w:val="31"/>
                <w:szCs w:val="31"/>
              </w:rPr>
              <w:t>服务期限</w:t>
            </w:r>
          </w:p>
        </w:tc>
        <w:tc>
          <w:tcPr>
            <w:tcW w:w="1948" w:type="dxa"/>
            <w:vAlign w:val="top"/>
          </w:tcPr>
          <w:p w14:paraId="4F051BDC">
            <w:pPr>
              <w:spacing w:line="257" w:lineRule="auto"/>
              <w:rPr>
                <w:rFonts w:ascii="Arial"/>
                <w:sz w:val="21"/>
              </w:rPr>
            </w:pPr>
          </w:p>
          <w:p w14:paraId="7AFB5230">
            <w:pPr>
              <w:spacing w:line="257" w:lineRule="auto"/>
              <w:rPr>
                <w:rFonts w:ascii="Arial"/>
                <w:sz w:val="21"/>
              </w:rPr>
            </w:pPr>
          </w:p>
          <w:p w14:paraId="3A8CCEF0">
            <w:pPr>
              <w:pStyle w:val="6"/>
              <w:spacing w:before="100" w:line="219" w:lineRule="auto"/>
              <w:ind w:left="347"/>
              <w:rPr>
                <w:sz w:val="31"/>
                <w:szCs w:val="31"/>
              </w:rPr>
            </w:pPr>
            <w:r>
              <w:rPr>
                <w:spacing w:val="13"/>
                <w:sz w:val="31"/>
                <w:szCs w:val="31"/>
              </w:rPr>
              <w:t>预算(元)</w:t>
            </w:r>
          </w:p>
        </w:tc>
        <w:tc>
          <w:tcPr>
            <w:tcW w:w="1074" w:type="dxa"/>
            <w:vAlign w:val="top"/>
          </w:tcPr>
          <w:p w14:paraId="166F2BF9">
            <w:pPr>
              <w:spacing w:line="257" w:lineRule="auto"/>
              <w:rPr>
                <w:rFonts w:ascii="Arial"/>
                <w:sz w:val="21"/>
              </w:rPr>
            </w:pPr>
          </w:p>
          <w:p w14:paraId="64329D54">
            <w:pPr>
              <w:spacing w:line="258" w:lineRule="auto"/>
              <w:rPr>
                <w:rFonts w:ascii="Arial"/>
                <w:sz w:val="21"/>
              </w:rPr>
            </w:pPr>
          </w:p>
          <w:p w14:paraId="1E46AC8F">
            <w:pPr>
              <w:pStyle w:val="6"/>
              <w:spacing w:before="101" w:line="221" w:lineRule="auto"/>
              <w:ind w:left="250"/>
              <w:rPr>
                <w:sz w:val="31"/>
                <w:szCs w:val="31"/>
              </w:rPr>
            </w:pPr>
            <w:r>
              <w:rPr>
                <w:spacing w:val="7"/>
                <w:sz w:val="31"/>
                <w:szCs w:val="31"/>
              </w:rPr>
              <w:t>备注</w:t>
            </w:r>
          </w:p>
        </w:tc>
      </w:tr>
      <w:tr w14:paraId="168159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8" w:hRule="atLeast"/>
        </w:trPr>
        <w:tc>
          <w:tcPr>
            <w:tcW w:w="1104" w:type="dxa"/>
            <w:vAlign w:val="top"/>
          </w:tcPr>
          <w:p w14:paraId="30208D53">
            <w:pPr>
              <w:spacing w:line="287" w:lineRule="auto"/>
              <w:rPr>
                <w:rFonts w:ascii="Arial"/>
                <w:sz w:val="21"/>
              </w:rPr>
            </w:pPr>
          </w:p>
          <w:p w14:paraId="49DD3962">
            <w:pPr>
              <w:spacing w:line="287" w:lineRule="auto"/>
              <w:rPr>
                <w:rFonts w:ascii="Arial"/>
                <w:sz w:val="21"/>
              </w:rPr>
            </w:pPr>
          </w:p>
          <w:p w14:paraId="7558C9EF">
            <w:pPr>
              <w:spacing w:line="288" w:lineRule="auto"/>
              <w:rPr>
                <w:rFonts w:ascii="Arial"/>
                <w:sz w:val="21"/>
              </w:rPr>
            </w:pPr>
          </w:p>
          <w:p w14:paraId="16809726">
            <w:pPr>
              <w:spacing w:line="288" w:lineRule="auto"/>
              <w:rPr>
                <w:rFonts w:ascii="Arial"/>
                <w:sz w:val="21"/>
              </w:rPr>
            </w:pPr>
          </w:p>
          <w:p w14:paraId="17525F75">
            <w:pPr>
              <w:spacing w:line="288" w:lineRule="auto"/>
              <w:rPr>
                <w:rFonts w:ascii="Arial"/>
                <w:sz w:val="21"/>
              </w:rPr>
            </w:pPr>
          </w:p>
          <w:p w14:paraId="67D205A4">
            <w:pPr>
              <w:pStyle w:val="6"/>
              <w:spacing w:before="100" w:line="241" w:lineRule="auto"/>
              <w:ind w:left="465"/>
              <w:rPr>
                <w:sz w:val="31"/>
                <w:szCs w:val="31"/>
              </w:rPr>
            </w:pPr>
            <w:r>
              <w:rPr>
                <w:sz w:val="31"/>
                <w:szCs w:val="31"/>
              </w:rPr>
              <w:t>1</w:t>
            </w:r>
          </w:p>
        </w:tc>
        <w:tc>
          <w:tcPr>
            <w:tcW w:w="2537" w:type="dxa"/>
            <w:vAlign w:val="top"/>
          </w:tcPr>
          <w:p w14:paraId="14E19B2E">
            <w:pPr>
              <w:pStyle w:val="6"/>
              <w:spacing w:before="101" w:line="222" w:lineRule="auto"/>
              <w:ind w:left="151"/>
              <w:rPr>
                <w:sz w:val="31"/>
                <w:szCs w:val="31"/>
              </w:rPr>
            </w:pPr>
            <w:r>
              <w:rPr>
                <w:rFonts w:hint="eastAsia"/>
                <w:spacing w:val="3"/>
              </w:rPr>
              <w:t>2025年冬季救助物资采购</w:t>
            </w:r>
          </w:p>
        </w:tc>
        <w:tc>
          <w:tcPr>
            <w:tcW w:w="1758" w:type="dxa"/>
            <w:vAlign w:val="top"/>
          </w:tcPr>
          <w:p w14:paraId="2B95BB3E">
            <w:pPr>
              <w:spacing w:line="262" w:lineRule="auto"/>
              <w:rPr>
                <w:rFonts w:ascii="Arial"/>
                <w:sz w:val="21"/>
              </w:rPr>
            </w:pPr>
          </w:p>
          <w:p w14:paraId="1E18D967">
            <w:pPr>
              <w:spacing w:line="263" w:lineRule="auto"/>
              <w:rPr>
                <w:rFonts w:ascii="Arial"/>
                <w:sz w:val="21"/>
              </w:rPr>
            </w:pPr>
          </w:p>
          <w:p w14:paraId="5665BD08">
            <w:pPr>
              <w:spacing w:line="263" w:lineRule="auto"/>
              <w:rPr>
                <w:rFonts w:ascii="Arial"/>
                <w:sz w:val="21"/>
              </w:rPr>
            </w:pPr>
          </w:p>
          <w:p w14:paraId="2ABCB5C2">
            <w:pPr>
              <w:spacing w:line="263" w:lineRule="auto"/>
              <w:rPr>
                <w:rFonts w:ascii="Arial"/>
                <w:sz w:val="21"/>
              </w:rPr>
            </w:pPr>
          </w:p>
          <w:p w14:paraId="63B39EA7">
            <w:pPr>
              <w:spacing w:line="263" w:lineRule="auto"/>
              <w:rPr>
                <w:rFonts w:ascii="Arial"/>
                <w:sz w:val="21"/>
              </w:rPr>
            </w:pPr>
          </w:p>
          <w:p w14:paraId="49387D6D">
            <w:pPr>
              <w:pStyle w:val="6"/>
              <w:spacing w:before="101" w:line="289" w:lineRule="auto"/>
              <w:ind w:left="253" w:right="106" w:hanging="159"/>
              <w:rPr>
                <w:sz w:val="31"/>
                <w:szCs w:val="31"/>
              </w:rPr>
            </w:pPr>
            <w:r>
              <w:rPr>
                <w:spacing w:val="-1"/>
                <w:sz w:val="31"/>
                <w:szCs w:val="31"/>
              </w:rPr>
              <w:t>A05030399-</w:t>
            </w:r>
            <w:r>
              <w:rPr>
                <w:spacing w:val="6"/>
                <w:sz w:val="31"/>
                <w:szCs w:val="31"/>
              </w:rPr>
              <w:t xml:space="preserve"> </w:t>
            </w:r>
            <w:r>
              <w:rPr>
                <w:spacing w:val="3"/>
                <w:sz w:val="31"/>
                <w:szCs w:val="31"/>
              </w:rPr>
              <w:t>其他被服</w:t>
            </w:r>
          </w:p>
        </w:tc>
        <w:tc>
          <w:tcPr>
            <w:tcW w:w="1428" w:type="dxa"/>
            <w:vAlign w:val="top"/>
          </w:tcPr>
          <w:p w14:paraId="0B77BF8E">
            <w:pPr>
              <w:spacing w:line="281" w:lineRule="auto"/>
              <w:rPr>
                <w:rFonts w:ascii="Arial"/>
                <w:sz w:val="21"/>
              </w:rPr>
            </w:pPr>
          </w:p>
          <w:p w14:paraId="6A5CA907">
            <w:pPr>
              <w:spacing w:line="281" w:lineRule="auto"/>
              <w:rPr>
                <w:rFonts w:ascii="Arial"/>
                <w:sz w:val="21"/>
              </w:rPr>
            </w:pPr>
          </w:p>
          <w:p w14:paraId="27209778">
            <w:pPr>
              <w:spacing w:line="281" w:lineRule="auto"/>
              <w:rPr>
                <w:rFonts w:ascii="Arial"/>
                <w:sz w:val="21"/>
              </w:rPr>
            </w:pPr>
          </w:p>
          <w:p w14:paraId="1EF6DFF5">
            <w:pPr>
              <w:spacing w:line="282" w:lineRule="auto"/>
              <w:rPr>
                <w:rFonts w:ascii="Arial"/>
                <w:sz w:val="21"/>
              </w:rPr>
            </w:pPr>
          </w:p>
          <w:p w14:paraId="055DBD12">
            <w:pPr>
              <w:spacing w:line="282" w:lineRule="auto"/>
              <w:rPr>
                <w:rFonts w:ascii="Arial"/>
                <w:sz w:val="21"/>
              </w:rPr>
            </w:pPr>
          </w:p>
          <w:p w14:paraId="085E0101">
            <w:pPr>
              <w:pStyle w:val="6"/>
              <w:spacing w:before="101" w:line="219" w:lineRule="auto"/>
              <w:ind w:left="476"/>
              <w:rPr>
                <w:sz w:val="31"/>
                <w:szCs w:val="31"/>
              </w:rPr>
            </w:pPr>
            <w:r>
              <w:rPr>
                <w:spacing w:val="4"/>
                <w:sz w:val="31"/>
                <w:szCs w:val="31"/>
              </w:rPr>
              <w:t>1年</w:t>
            </w:r>
          </w:p>
        </w:tc>
        <w:tc>
          <w:tcPr>
            <w:tcW w:w="1948" w:type="dxa"/>
            <w:vAlign w:val="top"/>
          </w:tcPr>
          <w:p w14:paraId="237084C8">
            <w:pPr>
              <w:spacing w:line="287" w:lineRule="auto"/>
              <w:rPr>
                <w:rFonts w:ascii="Arial"/>
                <w:sz w:val="21"/>
              </w:rPr>
            </w:pPr>
          </w:p>
          <w:p w14:paraId="648CD0A1">
            <w:pPr>
              <w:spacing w:line="287" w:lineRule="auto"/>
              <w:rPr>
                <w:rFonts w:ascii="Arial"/>
                <w:sz w:val="21"/>
              </w:rPr>
            </w:pPr>
          </w:p>
          <w:p w14:paraId="60A88F3B">
            <w:pPr>
              <w:spacing w:line="287" w:lineRule="auto"/>
              <w:rPr>
                <w:rFonts w:ascii="Arial"/>
                <w:sz w:val="21"/>
              </w:rPr>
            </w:pPr>
          </w:p>
          <w:p w14:paraId="7A4E3890">
            <w:pPr>
              <w:spacing w:line="288" w:lineRule="auto"/>
              <w:rPr>
                <w:rFonts w:ascii="Arial"/>
                <w:sz w:val="21"/>
              </w:rPr>
            </w:pPr>
          </w:p>
          <w:p w14:paraId="6BF33FE0">
            <w:pPr>
              <w:spacing w:line="288" w:lineRule="auto"/>
              <w:rPr>
                <w:rFonts w:ascii="Arial"/>
                <w:sz w:val="21"/>
              </w:rPr>
            </w:pPr>
          </w:p>
          <w:p w14:paraId="3BD75AA8">
            <w:pPr>
              <w:pStyle w:val="6"/>
              <w:spacing w:before="101" w:line="239" w:lineRule="auto"/>
              <w:ind w:left="198"/>
              <w:rPr>
                <w:sz w:val="31"/>
                <w:szCs w:val="31"/>
              </w:rPr>
            </w:pPr>
            <w:r>
              <w:rPr>
                <w:rFonts w:hint="eastAsia"/>
                <w:spacing w:val="-4"/>
                <w:sz w:val="31"/>
                <w:szCs w:val="31"/>
                <w:lang w:val="en-US" w:eastAsia="zh-CN"/>
              </w:rPr>
              <w:t>16575</w:t>
            </w:r>
            <w:r>
              <w:rPr>
                <w:spacing w:val="-4"/>
                <w:sz w:val="31"/>
                <w:szCs w:val="31"/>
              </w:rPr>
              <w:t>00.00</w:t>
            </w:r>
          </w:p>
        </w:tc>
        <w:tc>
          <w:tcPr>
            <w:tcW w:w="1074" w:type="dxa"/>
            <w:vAlign w:val="top"/>
          </w:tcPr>
          <w:p w14:paraId="363154B5">
            <w:pPr>
              <w:rPr>
                <w:rFonts w:ascii="Arial"/>
                <w:sz w:val="21"/>
              </w:rPr>
            </w:pPr>
          </w:p>
        </w:tc>
      </w:tr>
    </w:tbl>
    <w:p w14:paraId="2E8AF807">
      <w:pPr>
        <w:spacing w:before="235" w:line="219" w:lineRule="auto"/>
        <w:ind w:left="904"/>
        <w:rPr>
          <w:rFonts w:ascii="宋体" w:hAnsi="宋体" w:eastAsia="宋体" w:cs="宋体"/>
          <w:sz w:val="30"/>
          <w:szCs w:val="30"/>
        </w:rPr>
      </w:pPr>
      <w:r>
        <w:rPr>
          <w:rFonts w:ascii="宋体" w:hAnsi="宋体" w:eastAsia="宋体" w:cs="宋体"/>
          <w:spacing w:val="12"/>
          <w:sz w:val="30"/>
          <w:szCs w:val="30"/>
        </w:rPr>
        <w:t>(三)采购需求内容与要求</w:t>
      </w:r>
    </w:p>
    <w:p w14:paraId="6C67CA23">
      <w:pPr>
        <w:spacing w:before="92" w:line="219" w:lineRule="auto"/>
        <w:ind w:left="1194"/>
        <w:rPr>
          <w:rFonts w:ascii="宋体" w:hAnsi="宋体" w:eastAsia="宋体" w:cs="宋体"/>
          <w:sz w:val="24"/>
          <w:szCs w:val="24"/>
        </w:rPr>
      </w:pPr>
      <w:r>
        <w:rPr>
          <w:rFonts w:ascii="宋体" w:hAnsi="宋体" w:eastAsia="宋体" w:cs="宋体"/>
          <w:spacing w:val="4"/>
          <w:sz w:val="24"/>
          <w:szCs w:val="24"/>
        </w:rPr>
        <w:t>一、采购项目名称：</w:t>
      </w:r>
      <w:r>
        <w:rPr>
          <w:rFonts w:hint="eastAsia" w:ascii="宋体" w:hAnsi="宋体" w:eastAsia="宋体" w:cs="宋体"/>
          <w:spacing w:val="4"/>
          <w:sz w:val="24"/>
          <w:szCs w:val="24"/>
          <w:u w:val="single" w:color="auto"/>
        </w:rPr>
        <w:t>2025年冬季救助物资采购</w:t>
      </w:r>
    </w:p>
    <w:p w14:paraId="31B66042">
      <w:pPr>
        <w:spacing w:before="174" w:line="218" w:lineRule="auto"/>
        <w:ind w:left="1234"/>
        <w:rPr>
          <w:rFonts w:ascii="宋体" w:hAnsi="宋体" w:eastAsia="宋体" w:cs="宋体"/>
          <w:sz w:val="24"/>
          <w:szCs w:val="24"/>
        </w:rPr>
      </w:pPr>
      <w:r>
        <w:rPr>
          <w:rFonts w:ascii="宋体" w:hAnsi="宋体" w:eastAsia="宋体" w:cs="宋体"/>
          <w:spacing w:val="4"/>
          <w:sz w:val="24"/>
          <w:szCs w:val="24"/>
        </w:rPr>
        <w:t>二、采购项目最高限价：</w:t>
      </w:r>
      <w:r>
        <w:rPr>
          <w:rFonts w:ascii="宋体" w:hAnsi="宋体" w:eastAsia="宋体" w:cs="宋体"/>
          <w:spacing w:val="4"/>
          <w:sz w:val="24"/>
          <w:szCs w:val="24"/>
          <w:u w:val="single" w:color="auto"/>
        </w:rPr>
        <w:t>1</w:t>
      </w:r>
      <w:r>
        <w:rPr>
          <w:rFonts w:hint="eastAsia" w:ascii="宋体" w:hAnsi="宋体" w:eastAsia="宋体" w:cs="宋体"/>
          <w:spacing w:val="4"/>
          <w:sz w:val="24"/>
          <w:szCs w:val="24"/>
          <w:u w:val="single" w:color="auto"/>
          <w:lang w:val="en-US" w:eastAsia="zh-CN"/>
        </w:rPr>
        <w:t>657</w:t>
      </w:r>
      <w:r>
        <w:rPr>
          <w:rFonts w:ascii="宋体" w:hAnsi="宋体" w:eastAsia="宋体" w:cs="宋体"/>
          <w:spacing w:val="4"/>
          <w:sz w:val="24"/>
          <w:szCs w:val="24"/>
          <w:u w:val="single" w:color="auto"/>
        </w:rPr>
        <w:t>500.00元</w:t>
      </w:r>
    </w:p>
    <w:p w14:paraId="363CFB3F">
      <w:pPr>
        <w:spacing w:before="167" w:line="219" w:lineRule="auto"/>
        <w:ind w:left="1165"/>
        <w:rPr>
          <w:rFonts w:ascii="宋体" w:hAnsi="宋体" w:eastAsia="宋体" w:cs="宋体"/>
          <w:sz w:val="21"/>
          <w:szCs w:val="21"/>
        </w:rPr>
      </w:pPr>
      <w:r>
        <w:rPr>
          <w:rFonts w:ascii="宋体" w:hAnsi="宋体" w:eastAsia="宋体" w:cs="宋体"/>
          <w:spacing w:val="-1"/>
          <w:sz w:val="21"/>
          <w:szCs w:val="21"/>
        </w:rPr>
        <w:t>三、项目清单及技术要求：</w:t>
      </w:r>
    </w:p>
    <w:p w14:paraId="0A9A02B8">
      <w:pPr>
        <w:spacing w:line="37" w:lineRule="exact"/>
      </w:pPr>
    </w:p>
    <w:tbl>
      <w:tblPr>
        <w:tblStyle w:val="5"/>
        <w:tblW w:w="972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0"/>
        <w:gridCol w:w="44"/>
        <w:gridCol w:w="401"/>
        <w:gridCol w:w="488"/>
        <w:gridCol w:w="411"/>
        <w:gridCol w:w="398"/>
        <w:gridCol w:w="411"/>
        <w:gridCol w:w="388"/>
        <w:gridCol w:w="401"/>
        <w:gridCol w:w="1167"/>
        <w:gridCol w:w="401"/>
        <w:gridCol w:w="4379"/>
        <w:gridCol w:w="424"/>
      </w:tblGrid>
      <w:tr w14:paraId="1045DD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410" w:type="dxa"/>
          <w:trHeight w:val="663" w:hRule="atLeast"/>
        </w:trPr>
        <w:tc>
          <w:tcPr>
            <w:tcW w:w="445" w:type="dxa"/>
            <w:gridSpan w:val="2"/>
            <w:textDirection w:val="tbRlV"/>
            <w:vAlign w:val="top"/>
          </w:tcPr>
          <w:p w14:paraId="1293E10B">
            <w:pPr>
              <w:pStyle w:val="6"/>
              <w:spacing w:before="132" w:line="199" w:lineRule="auto"/>
              <w:ind w:left="24"/>
              <w:rPr>
                <w:sz w:val="21"/>
                <w:szCs w:val="21"/>
              </w:rPr>
            </w:pPr>
            <w:r>
              <w:rPr>
                <w:sz w:val="21"/>
                <w:szCs w:val="21"/>
              </w:rPr>
              <w:t>序</w:t>
            </w:r>
            <w:r>
              <w:rPr>
                <w:spacing w:val="71"/>
                <w:sz w:val="21"/>
                <w:szCs w:val="21"/>
              </w:rPr>
              <w:t xml:space="preserve"> </w:t>
            </w:r>
            <w:r>
              <w:rPr>
                <w:sz w:val="21"/>
                <w:szCs w:val="21"/>
              </w:rPr>
              <w:t>号</w:t>
            </w:r>
          </w:p>
        </w:tc>
        <w:tc>
          <w:tcPr>
            <w:tcW w:w="899" w:type="dxa"/>
            <w:gridSpan w:val="2"/>
            <w:vAlign w:val="top"/>
          </w:tcPr>
          <w:p w14:paraId="0308D61F">
            <w:pPr>
              <w:pStyle w:val="6"/>
              <w:spacing w:before="44" w:line="220" w:lineRule="auto"/>
              <w:ind w:left="229"/>
              <w:rPr>
                <w:sz w:val="21"/>
                <w:szCs w:val="21"/>
              </w:rPr>
            </w:pPr>
            <w:r>
              <w:rPr>
                <w:spacing w:val="8"/>
                <w:sz w:val="21"/>
                <w:szCs w:val="21"/>
              </w:rPr>
              <w:t>标的</w:t>
            </w:r>
          </w:p>
          <w:p w14:paraId="08068509">
            <w:pPr>
              <w:pStyle w:val="6"/>
              <w:spacing w:before="71" w:line="221" w:lineRule="auto"/>
              <w:ind w:left="229"/>
              <w:rPr>
                <w:sz w:val="21"/>
                <w:szCs w:val="21"/>
              </w:rPr>
            </w:pPr>
            <w:r>
              <w:rPr>
                <w:spacing w:val="5"/>
                <w:sz w:val="21"/>
                <w:szCs w:val="21"/>
              </w:rPr>
              <w:t>名称</w:t>
            </w:r>
          </w:p>
        </w:tc>
        <w:tc>
          <w:tcPr>
            <w:tcW w:w="809" w:type="dxa"/>
            <w:gridSpan w:val="2"/>
            <w:vAlign w:val="top"/>
          </w:tcPr>
          <w:p w14:paraId="29ECF0C4">
            <w:pPr>
              <w:pStyle w:val="6"/>
              <w:spacing w:before="233" w:line="219" w:lineRule="auto"/>
              <w:ind w:left="180"/>
              <w:rPr>
                <w:sz w:val="21"/>
                <w:szCs w:val="21"/>
              </w:rPr>
            </w:pPr>
            <w:r>
              <w:rPr>
                <w:spacing w:val="-3"/>
                <w:sz w:val="21"/>
                <w:szCs w:val="21"/>
              </w:rPr>
              <w:t>数量</w:t>
            </w:r>
          </w:p>
        </w:tc>
        <w:tc>
          <w:tcPr>
            <w:tcW w:w="789" w:type="dxa"/>
            <w:gridSpan w:val="2"/>
            <w:vAlign w:val="top"/>
          </w:tcPr>
          <w:p w14:paraId="15BB1026">
            <w:pPr>
              <w:pStyle w:val="6"/>
              <w:spacing w:before="234" w:line="220" w:lineRule="auto"/>
              <w:ind w:left="172"/>
              <w:rPr>
                <w:sz w:val="21"/>
                <w:szCs w:val="21"/>
              </w:rPr>
            </w:pPr>
            <w:r>
              <w:rPr>
                <w:spacing w:val="-3"/>
                <w:sz w:val="21"/>
                <w:szCs w:val="21"/>
              </w:rPr>
              <w:t>单位</w:t>
            </w:r>
          </w:p>
        </w:tc>
        <w:tc>
          <w:tcPr>
            <w:tcW w:w="1568" w:type="dxa"/>
            <w:gridSpan w:val="2"/>
            <w:vAlign w:val="top"/>
          </w:tcPr>
          <w:p w14:paraId="228E4019">
            <w:pPr>
              <w:pStyle w:val="6"/>
              <w:spacing w:before="233" w:line="219" w:lineRule="auto"/>
              <w:ind w:left="563"/>
              <w:rPr>
                <w:sz w:val="21"/>
                <w:szCs w:val="21"/>
              </w:rPr>
            </w:pPr>
            <w:r>
              <w:rPr>
                <w:spacing w:val="-3"/>
                <w:sz w:val="21"/>
                <w:szCs w:val="21"/>
              </w:rPr>
              <w:t>规格</w:t>
            </w:r>
          </w:p>
        </w:tc>
        <w:tc>
          <w:tcPr>
            <w:tcW w:w="4803" w:type="dxa"/>
            <w:gridSpan w:val="2"/>
            <w:vAlign w:val="top"/>
          </w:tcPr>
          <w:p w14:paraId="26D59A73">
            <w:pPr>
              <w:pStyle w:val="6"/>
              <w:spacing w:before="233" w:line="219" w:lineRule="auto"/>
              <w:ind w:left="1894"/>
              <w:rPr>
                <w:sz w:val="21"/>
                <w:szCs w:val="21"/>
              </w:rPr>
            </w:pPr>
            <w:r>
              <w:rPr>
                <w:spacing w:val="-2"/>
                <w:sz w:val="21"/>
                <w:szCs w:val="21"/>
              </w:rPr>
              <w:t>技术要求</w:t>
            </w:r>
          </w:p>
        </w:tc>
      </w:tr>
      <w:tr w14:paraId="6F6BEC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410" w:type="dxa"/>
          <w:trHeight w:val="3737" w:hRule="atLeast"/>
        </w:trPr>
        <w:tc>
          <w:tcPr>
            <w:tcW w:w="445" w:type="dxa"/>
            <w:gridSpan w:val="2"/>
            <w:vAlign w:val="top"/>
          </w:tcPr>
          <w:p w14:paraId="68AEA72E">
            <w:pPr>
              <w:spacing w:line="244" w:lineRule="auto"/>
              <w:rPr>
                <w:rFonts w:ascii="Arial"/>
                <w:sz w:val="21"/>
              </w:rPr>
            </w:pPr>
          </w:p>
          <w:p w14:paraId="1D006D2E">
            <w:pPr>
              <w:spacing w:line="244" w:lineRule="auto"/>
              <w:rPr>
                <w:rFonts w:ascii="Arial"/>
                <w:sz w:val="21"/>
              </w:rPr>
            </w:pPr>
          </w:p>
          <w:p w14:paraId="1B7DE372">
            <w:pPr>
              <w:spacing w:line="244" w:lineRule="auto"/>
              <w:rPr>
                <w:rFonts w:ascii="Arial"/>
                <w:sz w:val="21"/>
              </w:rPr>
            </w:pPr>
          </w:p>
          <w:p w14:paraId="5A82F4F8">
            <w:pPr>
              <w:spacing w:line="245" w:lineRule="auto"/>
              <w:rPr>
                <w:rFonts w:ascii="Arial"/>
                <w:sz w:val="21"/>
              </w:rPr>
            </w:pPr>
          </w:p>
          <w:p w14:paraId="15E2C559">
            <w:pPr>
              <w:spacing w:line="245" w:lineRule="auto"/>
              <w:rPr>
                <w:rFonts w:ascii="Arial"/>
                <w:sz w:val="21"/>
              </w:rPr>
            </w:pPr>
          </w:p>
          <w:p w14:paraId="75670EBF">
            <w:pPr>
              <w:spacing w:line="245" w:lineRule="auto"/>
              <w:rPr>
                <w:rFonts w:ascii="Arial"/>
                <w:sz w:val="21"/>
              </w:rPr>
            </w:pPr>
          </w:p>
          <w:p w14:paraId="2E1A9F4A">
            <w:pPr>
              <w:spacing w:line="245" w:lineRule="auto"/>
              <w:rPr>
                <w:rFonts w:ascii="Arial"/>
                <w:sz w:val="21"/>
              </w:rPr>
            </w:pPr>
          </w:p>
          <w:p w14:paraId="5F69712B">
            <w:pPr>
              <w:pStyle w:val="6"/>
              <w:spacing w:before="69" w:line="241" w:lineRule="auto"/>
              <w:ind w:left="154"/>
              <w:rPr>
                <w:sz w:val="21"/>
                <w:szCs w:val="21"/>
              </w:rPr>
            </w:pPr>
            <w:r>
              <w:rPr>
                <w:sz w:val="21"/>
                <w:szCs w:val="21"/>
              </w:rPr>
              <w:t>1</w:t>
            </w:r>
          </w:p>
        </w:tc>
        <w:tc>
          <w:tcPr>
            <w:tcW w:w="899" w:type="dxa"/>
            <w:gridSpan w:val="2"/>
            <w:vAlign w:val="top"/>
          </w:tcPr>
          <w:p w14:paraId="625683D9">
            <w:pPr>
              <w:spacing w:line="268" w:lineRule="auto"/>
              <w:rPr>
                <w:rFonts w:ascii="Arial"/>
                <w:sz w:val="21"/>
              </w:rPr>
            </w:pPr>
          </w:p>
          <w:p w14:paraId="6C7B1060">
            <w:pPr>
              <w:spacing w:line="269" w:lineRule="auto"/>
              <w:rPr>
                <w:rFonts w:ascii="Arial"/>
                <w:sz w:val="21"/>
              </w:rPr>
            </w:pPr>
          </w:p>
          <w:p w14:paraId="69934419">
            <w:pPr>
              <w:spacing w:line="269" w:lineRule="auto"/>
              <w:rPr>
                <w:rFonts w:ascii="Arial"/>
                <w:sz w:val="21"/>
              </w:rPr>
            </w:pPr>
          </w:p>
          <w:p w14:paraId="11321E82">
            <w:pPr>
              <w:spacing w:line="269" w:lineRule="auto"/>
              <w:rPr>
                <w:rFonts w:ascii="Arial"/>
                <w:sz w:val="21"/>
              </w:rPr>
            </w:pPr>
          </w:p>
          <w:p w14:paraId="147D78F7">
            <w:pPr>
              <w:pStyle w:val="6"/>
              <w:spacing w:before="60" w:line="274" w:lineRule="auto"/>
              <w:ind w:left="120" w:right="98"/>
              <w:jc w:val="both"/>
              <w:rPr>
                <w:sz w:val="21"/>
                <w:szCs w:val="21"/>
              </w:rPr>
            </w:pPr>
            <w:r>
              <w:rPr>
                <w:rFonts w:hint="eastAsia"/>
                <w:spacing w:val="-3"/>
                <w:sz w:val="21"/>
                <w:szCs w:val="21"/>
              </w:rPr>
              <w:t>2025年冬季救助物资采购</w:t>
            </w:r>
            <w:bookmarkStart w:id="0" w:name="_GoBack"/>
            <w:bookmarkEnd w:id="0"/>
          </w:p>
        </w:tc>
        <w:tc>
          <w:tcPr>
            <w:tcW w:w="809" w:type="dxa"/>
            <w:gridSpan w:val="2"/>
            <w:vAlign w:val="top"/>
          </w:tcPr>
          <w:p w14:paraId="057602D4">
            <w:pPr>
              <w:spacing w:line="244" w:lineRule="auto"/>
              <w:rPr>
                <w:rFonts w:ascii="Arial"/>
                <w:sz w:val="21"/>
              </w:rPr>
            </w:pPr>
          </w:p>
          <w:p w14:paraId="3C629F75">
            <w:pPr>
              <w:spacing w:line="244" w:lineRule="auto"/>
              <w:rPr>
                <w:rFonts w:ascii="Arial"/>
                <w:sz w:val="21"/>
              </w:rPr>
            </w:pPr>
          </w:p>
          <w:p w14:paraId="6B803AC3">
            <w:pPr>
              <w:spacing w:line="244" w:lineRule="auto"/>
              <w:rPr>
                <w:rFonts w:ascii="Arial"/>
                <w:sz w:val="21"/>
              </w:rPr>
            </w:pPr>
          </w:p>
          <w:p w14:paraId="7B2A7971">
            <w:pPr>
              <w:spacing w:line="245" w:lineRule="auto"/>
              <w:rPr>
                <w:rFonts w:ascii="Arial"/>
                <w:sz w:val="21"/>
              </w:rPr>
            </w:pPr>
          </w:p>
          <w:p w14:paraId="37B7ECB3">
            <w:pPr>
              <w:spacing w:line="245" w:lineRule="auto"/>
              <w:rPr>
                <w:rFonts w:ascii="Arial"/>
                <w:sz w:val="21"/>
              </w:rPr>
            </w:pPr>
          </w:p>
          <w:p w14:paraId="189B1C70">
            <w:pPr>
              <w:spacing w:line="245" w:lineRule="auto"/>
              <w:rPr>
                <w:rFonts w:ascii="Arial"/>
                <w:sz w:val="21"/>
              </w:rPr>
            </w:pPr>
          </w:p>
          <w:p w14:paraId="27D0FC4C">
            <w:pPr>
              <w:spacing w:line="245" w:lineRule="auto"/>
              <w:rPr>
                <w:rFonts w:ascii="Arial"/>
                <w:sz w:val="21"/>
              </w:rPr>
            </w:pPr>
          </w:p>
          <w:p w14:paraId="2C7D75DC">
            <w:pPr>
              <w:pStyle w:val="6"/>
              <w:spacing w:before="68"/>
              <w:ind w:left="180"/>
              <w:rPr>
                <w:sz w:val="21"/>
                <w:szCs w:val="21"/>
              </w:rPr>
            </w:pPr>
            <w:r>
              <w:rPr>
                <w:rFonts w:hint="eastAsia"/>
                <w:spacing w:val="-3"/>
                <w:sz w:val="21"/>
                <w:szCs w:val="21"/>
                <w:lang w:val="en-US" w:eastAsia="zh-CN"/>
              </w:rPr>
              <w:t>60</w:t>
            </w:r>
            <w:r>
              <w:rPr>
                <w:spacing w:val="-3"/>
                <w:sz w:val="21"/>
                <w:szCs w:val="21"/>
              </w:rPr>
              <w:t>00</w:t>
            </w:r>
          </w:p>
        </w:tc>
        <w:tc>
          <w:tcPr>
            <w:tcW w:w="789" w:type="dxa"/>
            <w:gridSpan w:val="2"/>
            <w:vAlign w:val="top"/>
          </w:tcPr>
          <w:p w14:paraId="276AB443">
            <w:pPr>
              <w:spacing w:line="241" w:lineRule="auto"/>
              <w:rPr>
                <w:rFonts w:ascii="Arial"/>
                <w:sz w:val="21"/>
              </w:rPr>
            </w:pPr>
          </w:p>
          <w:p w14:paraId="0B44817C">
            <w:pPr>
              <w:spacing w:line="241" w:lineRule="auto"/>
              <w:rPr>
                <w:rFonts w:ascii="Arial"/>
                <w:sz w:val="21"/>
              </w:rPr>
            </w:pPr>
          </w:p>
          <w:p w14:paraId="3B83593C">
            <w:pPr>
              <w:spacing w:line="242" w:lineRule="auto"/>
              <w:rPr>
                <w:rFonts w:ascii="Arial"/>
                <w:sz w:val="21"/>
              </w:rPr>
            </w:pPr>
          </w:p>
          <w:p w14:paraId="70C1B976">
            <w:pPr>
              <w:spacing w:line="242" w:lineRule="auto"/>
              <w:rPr>
                <w:rFonts w:ascii="Arial"/>
                <w:sz w:val="21"/>
              </w:rPr>
            </w:pPr>
          </w:p>
          <w:p w14:paraId="78F8BA99">
            <w:pPr>
              <w:spacing w:line="242" w:lineRule="auto"/>
              <w:rPr>
                <w:rFonts w:ascii="Arial"/>
                <w:sz w:val="21"/>
              </w:rPr>
            </w:pPr>
          </w:p>
          <w:p w14:paraId="6A8B6EDB">
            <w:pPr>
              <w:spacing w:line="242" w:lineRule="auto"/>
              <w:rPr>
                <w:rFonts w:ascii="Arial"/>
                <w:sz w:val="21"/>
              </w:rPr>
            </w:pPr>
          </w:p>
          <w:p w14:paraId="662A8020">
            <w:pPr>
              <w:spacing w:line="242" w:lineRule="auto"/>
              <w:rPr>
                <w:rFonts w:ascii="Arial"/>
                <w:sz w:val="21"/>
              </w:rPr>
            </w:pPr>
          </w:p>
          <w:p w14:paraId="4A3548DC">
            <w:pPr>
              <w:pStyle w:val="6"/>
              <w:spacing w:before="68" w:line="219" w:lineRule="auto"/>
              <w:ind w:left="281"/>
              <w:rPr>
                <w:sz w:val="21"/>
                <w:szCs w:val="21"/>
              </w:rPr>
            </w:pPr>
            <w:r>
              <w:rPr>
                <w:sz w:val="21"/>
                <w:szCs w:val="21"/>
              </w:rPr>
              <w:t>床</w:t>
            </w:r>
          </w:p>
        </w:tc>
        <w:tc>
          <w:tcPr>
            <w:tcW w:w="1568" w:type="dxa"/>
            <w:gridSpan w:val="2"/>
            <w:vAlign w:val="top"/>
          </w:tcPr>
          <w:p w14:paraId="6DF4EC08">
            <w:pPr>
              <w:spacing w:line="280" w:lineRule="auto"/>
              <w:rPr>
                <w:rFonts w:ascii="Arial"/>
                <w:sz w:val="21"/>
              </w:rPr>
            </w:pPr>
          </w:p>
          <w:p w14:paraId="15163B69">
            <w:pPr>
              <w:spacing w:line="280" w:lineRule="auto"/>
              <w:rPr>
                <w:rFonts w:ascii="Arial"/>
                <w:sz w:val="21"/>
              </w:rPr>
            </w:pPr>
          </w:p>
          <w:p w14:paraId="4FD1E5B9">
            <w:pPr>
              <w:spacing w:line="280" w:lineRule="auto"/>
              <w:rPr>
                <w:rFonts w:ascii="Arial"/>
                <w:sz w:val="21"/>
              </w:rPr>
            </w:pPr>
          </w:p>
          <w:p w14:paraId="58306220">
            <w:pPr>
              <w:spacing w:line="280" w:lineRule="auto"/>
              <w:rPr>
                <w:rFonts w:ascii="Arial"/>
                <w:sz w:val="21"/>
              </w:rPr>
            </w:pPr>
          </w:p>
          <w:p w14:paraId="7B9ECBA0">
            <w:pPr>
              <w:spacing w:line="280" w:lineRule="auto"/>
              <w:rPr>
                <w:rFonts w:ascii="Arial"/>
                <w:sz w:val="21"/>
              </w:rPr>
            </w:pPr>
          </w:p>
          <w:p w14:paraId="5F95698F">
            <w:pPr>
              <w:pStyle w:val="6"/>
              <w:spacing w:before="68" w:line="276" w:lineRule="auto"/>
              <w:ind w:left="92" w:right="95" w:firstLine="49"/>
              <w:rPr>
                <w:sz w:val="21"/>
                <w:szCs w:val="21"/>
              </w:rPr>
            </w:pPr>
            <w:r>
              <w:rPr>
                <w:spacing w:val="-5"/>
                <w:sz w:val="21"/>
                <w:szCs w:val="21"/>
              </w:rPr>
              <w:t>(1.8m×2.2m,</w:t>
            </w:r>
            <w:r>
              <w:rPr>
                <w:spacing w:val="4"/>
                <w:sz w:val="21"/>
                <w:szCs w:val="21"/>
              </w:rPr>
              <w:t xml:space="preserve">  </w:t>
            </w:r>
            <w:r>
              <w:rPr>
                <w:rFonts w:hint="eastAsia"/>
                <w:sz w:val="21"/>
                <w:szCs w:val="21"/>
                <w:lang w:val="en-US" w:eastAsia="zh-CN"/>
              </w:rPr>
              <w:t>5公</w:t>
            </w:r>
            <w:r>
              <w:rPr>
                <w:sz w:val="21"/>
                <w:szCs w:val="21"/>
              </w:rPr>
              <w:t>斤/床，不含</w:t>
            </w:r>
            <w:r>
              <w:rPr>
                <w:spacing w:val="3"/>
                <w:sz w:val="21"/>
                <w:szCs w:val="21"/>
              </w:rPr>
              <w:t xml:space="preserve"> </w:t>
            </w:r>
            <w:r>
              <w:rPr>
                <w:spacing w:val="12"/>
                <w:sz w:val="21"/>
                <w:szCs w:val="21"/>
              </w:rPr>
              <w:t>包装袋)</w:t>
            </w:r>
          </w:p>
        </w:tc>
        <w:tc>
          <w:tcPr>
            <w:tcW w:w="4803" w:type="dxa"/>
            <w:gridSpan w:val="2"/>
            <w:vAlign w:val="top"/>
          </w:tcPr>
          <w:p w14:paraId="526134BE">
            <w:pPr>
              <w:pStyle w:val="6"/>
              <w:spacing w:before="220" w:line="219" w:lineRule="auto"/>
              <w:ind w:left="114"/>
              <w:rPr>
                <w:sz w:val="21"/>
                <w:szCs w:val="21"/>
              </w:rPr>
            </w:pPr>
            <w:r>
              <w:rPr>
                <w:spacing w:val="10"/>
                <w:sz w:val="21"/>
                <w:szCs w:val="21"/>
              </w:rPr>
              <w:t>产品等级：特级棉胎；</w:t>
            </w:r>
          </w:p>
          <w:p w14:paraId="4D29C443">
            <w:pPr>
              <w:pStyle w:val="6"/>
              <w:spacing w:before="60" w:line="219" w:lineRule="auto"/>
              <w:ind w:left="114"/>
              <w:rPr>
                <w:sz w:val="21"/>
                <w:szCs w:val="21"/>
              </w:rPr>
            </w:pPr>
            <w:r>
              <w:rPr>
                <w:spacing w:val="3"/>
                <w:sz w:val="21"/>
                <w:szCs w:val="21"/>
              </w:rPr>
              <w:t>棉被成份：棉100%;</w:t>
            </w:r>
          </w:p>
          <w:p w14:paraId="5C7A3BD7">
            <w:pPr>
              <w:pStyle w:val="6"/>
              <w:spacing w:before="60" w:line="219" w:lineRule="auto"/>
              <w:ind w:left="114"/>
              <w:rPr>
                <w:sz w:val="21"/>
                <w:szCs w:val="21"/>
              </w:rPr>
            </w:pPr>
            <w:r>
              <w:rPr>
                <w:spacing w:val="2"/>
                <w:sz w:val="21"/>
                <w:szCs w:val="21"/>
              </w:rPr>
              <w:t>规格型号：长2200</w:t>
            </w:r>
            <w:r>
              <w:rPr>
                <w:sz w:val="21"/>
                <w:szCs w:val="21"/>
              </w:rPr>
              <w:t>mm</w:t>
            </w:r>
            <w:r>
              <w:rPr>
                <w:spacing w:val="2"/>
                <w:sz w:val="21"/>
                <w:szCs w:val="21"/>
              </w:rPr>
              <w:t>×宽1800</w:t>
            </w:r>
            <w:r>
              <w:rPr>
                <w:sz w:val="21"/>
                <w:szCs w:val="21"/>
              </w:rPr>
              <w:t>mm</w:t>
            </w:r>
            <w:r>
              <w:rPr>
                <w:spacing w:val="2"/>
                <w:sz w:val="21"/>
                <w:szCs w:val="21"/>
              </w:rPr>
              <w:t>;</w:t>
            </w:r>
          </w:p>
          <w:p w14:paraId="2A577053">
            <w:pPr>
              <w:pStyle w:val="6"/>
              <w:spacing w:before="60" w:line="219" w:lineRule="auto"/>
              <w:ind w:left="114"/>
              <w:rPr>
                <w:sz w:val="21"/>
                <w:szCs w:val="21"/>
              </w:rPr>
            </w:pPr>
            <w:r>
              <w:rPr>
                <w:spacing w:val="1"/>
                <w:sz w:val="21"/>
                <w:szCs w:val="21"/>
              </w:rPr>
              <w:t>尺寸允许：长度(±2%)、宽度(±2%);</w:t>
            </w:r>
          </w:p>
          <w:p w14:paraId="2CB00FCD">
            <w:pPr>
              <w:pStyle w:val="6"/>
              <w:spacing w:before="72" w:line="219" w:lineRule="auto"/>
              <w:ind w:left="114"/>
              <w:rPr>
                <w:sz w:val="21"/>
                <w:szCs w:val="21"/>
              </w:rPr>
            </w:pPr>
            <w:r>
              <w:rPr>
                <w:spacing w:val="4"/>
                <w:sz w:val="21"/>
                <w:szCs w:val="21"/>
              </w:rPr>
              <w:t>棉胎重量：≥4.0</w:t>
            </w:r>
            <w:r>
              <w:rPr>
                <w:sz w:val="21"/>
                <w:szCs w:val="21"/>
              </w:rPr>
              <w:t>KG</w:t>
            </w:r>
            <w:r>
              <w:rPr>
                <w:spacing w:val="4"/>
                <w:sz w:val="21"/>
                <w:szCs w:val="21"/>
              </w:rPr>
              <w:t>;</w:t>
            </w:r>
          </w:p>
          <w:p w14:paraId="2E74920E">
            <w:pPr>
              <w:pStyle w:val="6"/>
              <w:spacing w:before="61" w:line="272" w:lineRule="auto"/>
              <w:ind w:left="114" w:right="543"/>
              <w:rPr>
                <w:sz w:val="21"/>
                <w:szCs w:val="21"/>
              </w:rPr>
            </w:pPr>
            <w:r>
              <w:rPr>
                <w:spacing w:val="5"/>
                <w:sz w:val="21"/>
                <w:szCs w:val="21"/>
              </w:rPr>
              <w:t>网纱：面纱(层)≥2、密度29×31根/10 m²;</w:t>
            </w:r>
            <w:r>
              <w:rPr>
                <w:spacing w:val="13"/>
                <w:sz w:val="21"/>
                <w:szCs w:val="21"/>
              </w:rPr>
              <w:t xml:space="preserve"> </w:t>
            </w:r>
            <w:r>
              <w:rPr>
                <w:spacing w:val="3"/>
                <w:sz w:val="21"/>
                <w:szCs w:val="21"/>
              </w:rPr>
              <w:t>研磨率(%):≥90;</w:t>
            </w:r>
          </w:p>
          <w:p w14:paraId="784D4BA2">
            <w:pPr>
              <w:pStyle w:val="6"/>
              <w:spacing w:before="1" w:line="218" w:lineRule="auto"/>
              <w:ind w:left="114"/>
              <w:rPr>
                <w:sz w:val="21"/>
                <w:szCs w:val="21"/>
              </w:rPr>
            </w:pPr>
            <w:r>
              <w:rPr>
                <w:spacing w:val="6"/>
                <w:sz w:val="21"/>
                <w:szCs w:val="21"/>
              </w:rPr>
              <w:t>色泽：洁白或乳白，略有阴黄或淡灰；</w:t>
            </w:r>
          </w:p>
          <w:p w14:paraId="3D1F3EA2">
            <w:pPr>
              <w:pStyle w:val="6"/>
              <w:spacing w:before="71" w:line="273" w:lineRule="auto"/>
              <w:ind w:left="114" w:right="43"/>
              <w:rPr>
                <w:sz w:val="21"/>
                <w:szCs w:val="21"/>
              </w:rPr>
            </w:pPr>
            <w:r>
              <w:rPr>
                <w:sz w:val="21"/>
                <w:szCs w:val="21"/>
              </w:rPr>
              <w:t>形态：纤维松散均匀，手感柔软弹性较好，棉结索</w:t>
            </w:r>
            <w:r>
              <w:rPr>
                <w:spacing w:val="13"/>
                <w:sz w:val="21"/>
                <w:szCs w:val="21"/>
              </w:rPr>
              <w:t xml:space="preserve"> </w:t>
            </w:r>
            <w:r>
              <w:rPr>
                <w:spacing w:val="7"/>
                <w:sz w:val="21"/>
                <w:szCs w:val="21"/>
              </w:rPr>
              <w:t>丝极少；网纱与棉花要牢固粘结；</w:t>
            </w:r>
          </w:p>
          <w:p w14:paraId="33EBA7B4">
            <w:pPr>
              <w:pStyle w:val="6"/>
              <w:spacing w:line="219" w:lineRule="auto"/>
              <w:jc w:val="right"/>
              <w:rPr>
                <w:sz w:val="21"/>
                <w:szCs w:val="21"/>
              </w:rPr>
            </w:pPr>
            <w:r>
              <w:rPr>
                <w:spacing w:val="-8"/>
                <w:sz w:val="21"/>
                <w:szCs w:val="21"/>
              </w:rPr>
              <w:t>铺棉质量：铺棉均匀平坦，厚薄一致，手感无棉块；</w:t>
            </w:r>
          </w:p>
        </w:tc>
      </w:tr>
      <w:tr w14:paraId="4ACC88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424" w:type="dxa"/>
          <w:trHeight w:val="12589" w:hRule="atLeast"/>
        </w:trPr>
        <w:tc>
          <w:tcPr>
            <w:tcW w:w="454" w:type="dxa"/>
            <w:gridSpan w:val="2"/>
            <w:vAlign w:val="top"/>
          </w:tcPr>
          <w:p w14:paraId="5266C739">
            <w:pPr>
              <w:rPr>
                <w:rFonts w:ascii="Arial"/>
                <w:sz w:val="21"/>
              </w:rPr>
            </w:pPr>
          </w:p>
        </w:tc>
        <w:tc>
          <w:tcPr>
            <w:tcW w:w="889" w:type="dxa"/>
            <w:gridSpan w:val="2"/>
            <w:vAlign w:val="top"/>
          </w:tcPr>
          <w:p w14:paraId="5BD862E2">
            <w:pPr>
              <w:rPr>
                <w:rFonts w:ascii="Arial"/>
                <w:sz w:val="21"/>
              </w:rPr>
            </w:pPr>
          </w:p>
        </w:tc>
        <w:tc>
          <w:tcPr>
            <w:tcW w:w="809" w:type="dxa"/>
            <w:gridSpan w:val="2"/>
            <w:vAlign w:val="top"/>
          </w:tcPr>
          <w:p w14:paraId="5DD3788D">
            <w:pPr>
              <w:spacing w:line="244" w:lineRule="auto"/>
              <w:rPr>
                <w:rFonts w:ascii="Arial"/>
                <w:sz w:val="21"/>
              </w:rPr>
            </w:pPr>
          </w:p>
          <w:p w14:paraId="5647660C">
            <w:pPr>
              <w:spacing w:line="244" w:lineRule="auto"/>
              <w:rPr>
                <w:rFonts w:ascii="Arial"/>
                <w:sz w:val="21"/>
              </w:rPr>
            </w:pPr>
          </w:p>
          <w:p w14:paraId="54FB49A9">
            <w:pPr>
              <w:spacing w:line="244" w:lineRule="auto"/>
              <w:rPr>
                <w:rFonts w:ascii="Arial"/>
                <w:sz w:val="21"/>
              </w:rPr>
            </w:pPr>
          </w:p>
          <w:p w14:paraId="3D64737D">
            <w:pPr>
              <w:spacing w:line="244" w:lineRule="auto"/>
              <w:rPr>
                <w:rFonts w:ascii="Arial"/>
                <w:sz w:val="21"/>
              </w:rPr>
            </w:pPr>
          </w:p>
          <w:p w14:paraId="60D39699">
            <w:pPr>
              <w:spacing w:line="244" w:lineRule="auto"/>
              <w:rPr>
                <w:rFonts w:ascii="Arial"/>
                <w:sz w:val="21"/>
              </w:rPr>
            </w:pPr>
          </w:p>
          <w:p w14:paraId="3AB84B23">
            <w:pPr>
              <w:spacing w:line="244" w:lineRule="auto"/>
              <w:rPr>
                <w:rFonts w:ascii="Arial"/>
                <w:sz w:val="21"/>
              </w:rPr>
            </w:pPr>
          </w:p>
          <w:p w14:paraId="106E3C12">
            <w:pPr>
              <w:spacing w:line="244" w:lineRule="auto"/>
              <w:rPr>
                <w:rFonts w:ascii="Arial"/>
                <w:sz w:val="21"/>
              </w:rPr>
            </w:pPr>
          </w:p>
          <w:p w14:paraId="381376E5">
            <w:pPr>
              <w:spacing w:line="244" w:lineRule="auto"/>
              <w:rPr>
                <w:rFonts w:ascii="Arial"/>
                <w:sz w:val="21"/>
              </w:rPr>
            </w:pPr>
          </w:p>
          <w:p w14:paraId="7DA139B7">
            <w:pPr>
              <w:spacing w:line="244" w:lineRule="auto"/>
              <w:rPr>
                <w:rFonts w:ascii="Arial"/>
                <w:sz w:val="21"/>
              </w:rPr>
            </w:pPr>
          </w:p>
          <w:p w14:paraId="61FABC6F">
            <w:pPr>
              <w:spacing w:line="244" w:lineRule="auto"/>
              <w:rPr>
                <w:rFonts w:ascii="Arial"/>
                <w:sz w:val="21"/>
              </w:rPr>
            </w:pPr>
          </w:p>
          <w:p w14:paraId="24AB1419">
            <w:pPr>
              <w:spacing w:line="244" w:lineRule="auto"/>
              <w:rPr>
                <w:rFonts w:ascii="Arial"/>
                <w:sz w:val="21"/>
              </w:rPr>
            </w:pPr>
          </w:p>
          <w:p w14:paraId="565AAB03">
            <w:pPr>
              <w:spacing w:line="244" w:lineRule="auto"/>
              <w:rPr>
                <w:rFonts w:ascii="Arial"/>
                <w:sz w:val="21"/>
              </w:rPr>
            </w:pPr>
          </w:p>
          <w:p w14:paraId="12315316">
            <w:pPr>
              <w:spacing w:line="244" w:lineRule="auto"/>
              <w:rPr>
                <w:rFonts w:ascii="Arial"/>
                <w:sz w:val="21"/>
              </w:rPr>
            </w:pPr>
          </w:p>
          <w:p w14:paraId="3FECB0CA">
            <w:pPr>
              <w:spacing w:line="244" w:lineRule="auto"/>
              <w:rPr>
                <w:rFonts w:ascii="Arial"/>
                <w:sz w:val="21"/>
              </w:rPr>
            </w:pPr>
          </w:p>
          <w:p w14:paraId="13E80C66">
            <w:pPr>
              <w:spacing w:line="244" w:lineRule="auto"/>
              <w:rPr>
                <w:rFonts w:ascii="Arial"/>
                <w:sz w:val="21"/>
              </w:rPr>
            </w:pPr>
          </w:p>
          <w:p w14:paraId="7A1342DB">
            <w:pPr>
              <w:spacing w:line="244" w:lineRule="auto"/>
              <w:rPr>
                <w:rFonts w:ascii="Arial"/>
                <w:sz w:val="21"/>
              </w:rPr>
            </w:pPr>
          </w:p>
          <w:p w14:paraId="53CA69CA">
            <w:pPr>
              <w:spacing w:line="244" w:lineRule="auto"/>
              <w:rPr>
                <w:rFonts w:ascii="Arial"/>
                <w:sz w:val="21"/>
              </w:rPr>
            </w:pPr>
          </w:p>
          <w:p w14:paraId="3796A0D2">
            <w:pPr>
              <w:spacing w:line="245" w:lineRule="auto"/>
              <w:rPr>
                <w:rFonts w:ascii="Arial"/>
                <w:sz w:val="21"/>
              </w:rPr>
            </w:pPr>
          </w:p>
          <w:p w14:paraId="3C5B7AE3">
            <w:pPr>
              <w:spacing w:line="245" w:lineRule="auto"/>
              <w:rPr>
                <w:rFonts w:ascii="Arial"/>
                <w:sz w:val="21"/>
              </w:rPr>
            </w:pPr>
          </w:p>
          <w:p w14:paraId="48472BC2">
            <w:pPr>
              <w:spacing w:line="245" w:lineRule="auto"/>
              <w:rPr>
                <w:rFonts w:ascii="Arial"/>
                <w:sz w:val="21"/>
              </w:rPr>
            </w:pPr>
          </w:p>
          <w:p w14:paraId="45D0788F">
            <w:pPr>
              <w:spacing w:line="245" w:lineRule="auto"/>
              <w:rPr>
                <w:rFonts w:ascii="Arial"/>
                <w:sz w:val="21"/>
              </w:rPr>
            </w:pPr>
          </w:p>
          <w:p w14:paraId="09AEB74B">
            <w:pPr>
              <w:spacing w:line="245" w:lineRule="auto"/>
              <w:rPr>
                <w:rFonts w:ascii="Arial"/>
                <w:sz w:val="21"/>
              </w:rPr>
            </w:pPr>
          </w:p>
          <w:p w14:paraId="6E17A576">
            <w:pPr>
              <w:spacing w:line="245" w:lineRule="auto"/>
              <w:rPr>
                <w:rFonts w:ascii="Arial"/>
                <w:sz w:val="21"/>
              </w:rPr>
            </w:pPr>
          </w:p>
          <w:p w14:paraId="5D71DAD3">
            <w:pPr>
              <w:spacing w:line="245" w:lineRule="auto"/>
              <w:rPr>
                <w:rFonts w:ascii="Arial"/>
                <w:sz w:val="21"/>
              </w:rPr>
            </w:pPr>
          </w:p>
          <w:p w14:paraId="49241424">
            <w:pPr>
              <w:spacing w:line="245" w:lineRule="auto"/>
              <w:rPr>
                <w:rFonts w:ascii="Arial"/>
                <w:sz w:val="21"/>
              </w:rPr>
            </w:pPr>
          </w:p>
          <w:p w14:paraId="6CA99CE2">
            <w:pPr>
              <w:pStyle w:val="6"/>
              <w:spacing w:before="68"/>
              <w:ind w:left="221"/>
              <w:rPr>
                <w:sz w:val="21"/>
                <w:szCs w:val="21"/>
              </w:rPr>
            </w:pPr>
            <w:r>
              <w:rPr>
                <w:rFonts w:hint="eastAsia"/>
                <w:spacing w:val="-2"/>
                <w:sz w:val="21"/>
                <w:szCs w:val="21"/>
                <w:lang w:val="en-US" w:eastAsia="zh-CN"/>
              </w:rPr>
              <w:t>5</w:t>
            </w:r>
            <w:r>
              <w:rPr>
                <w:spacing w:val="-2"/>
                <w:sz w:val="21"/>
                <w:szCs w:val="21"/>
              </w:rPr>
              <w:t>00</w:t>
            </w:r>
          </w:p>
        </w:tc>
        <w:tc>
          <w:tcPr>
            <w:tcW w:w="799" w:type="dxa"/>
            <w:gridSpan w:val="2"/>
            <w:vAlign w:val="top"/>
          </w:tcPr>
          <w:p w14:paraId="7DA226B7">
            <w:pPr>
              <w:spacing w:line="243" w:lineRule="auto"/>
              <w:rPr>
                <w:rFonts w:ascii="Arial"/>
                <w:sz w:val="21"/>
              </w:rPr>
            </w:pPr>
          </w:p>
          <w:p w14:paraId="7A79DBC7">
            <w:pPr>
              <w:spacing w:line="243" w:lineRule="auto"/>
              <w:rPr>
                <w:rFonts w:ascii="Arial"/>
                <w:sz w:val="21"/>
              </w:rPr>
            </w:pPr>
          </w:p>
          <w:p w14:paraId="51C182DB">
            <w:pPr>
              <w:spacing w:line="243" w:lineRule="auto"/>
              <w:rPr>
                <w:rFonts w:ascii="Arial"/>
                <w:sz w:val="21"/>
              </w:rPr>
            </w:pPr>
          </w:p>
          <w:p w14:paraId="75B59F09">
            <w:pPr>
              <w:spacing w:line="243" w:lineRule="auto"/>
              <w:rPr>
                <w:rFonts w:ascii="Arial"/>
                <w:sz w:val="21"/>
              </w:rPr>
            </w:pPr>
          </w:p>
          <w:p w14:paraId="23296590">
            <w:pPr>
              <w:spacing w:line="243" w:lineRule="auto"/>
              <w:rPr>
                <w:rFonts w:ascii="Arial"/>
                <w:sz w:val="21"/>
              </w:rPr>
            </w:pPr>
          </w:p>
          <w:p w14:paraId="5F8A79BC">
            <w:pPr>
              <w:spacing w:line="243" w:lineRule="auto"/>
              <w:rPr>
                <w:rFonts w:ascii="Arial"/>
                <w:sz w:val="21"/>
              </w:rPr>
            </w:pPr>
          </w:p>
          <w:p w14:paraId="5ED505EF">
            <w:pPr>
              <w:spacing w:line="243" w:lineRule="auto"/>
              <w:rPr>
                <w:rFonts w:ascii="Arial"/>
                <w:sz w:val="21"/>
              </w:rPr>
            </w:pPr>
          </w:p>
          <w:p w14:paraId="2A073DD5">
            <w:pPr>
              <w:spacing w:line="243" w:lineRule="auto"/>
              <w:rPr>
                <w:rFonts w:ascii="Arial"/>
                <w:sz w:val="21"/>
              </w:rPr>
            </w:pPr>
          </w:p>
          <w:p w14:paraId="4A10E43F">
            <w:pPr>
              <w:spacing w:line="243" w:lineRule="auto"/>
              <w:rPr>
                <w:rFonts w:ascii="Arial"/>
                <w:sz w:val="21"/>
              </w:rPr>
            </w:pPr>
          </w:p>
          <w:p w14:paraId="7B7CC1D4">
            <w:pPr>
              <w:spacing w:line="243" w:lineRule="auto"/>
              <w:rPr>
                <w:rFonts w:ascii="Arial"/>
                <w:sz w:val="21"/>
              </w:rPr>
            </w:pPr>
          </w:p>
          <w:p w14:paraId="2166F781">
            <w:pPr>
              <w:spacing w:line="243" w:lineRule="auto"/>
              <w:rPr>
                <w:rFonts w:ascii="Arial"/>
                <w:sz w:val="21"/>
              </w:rPr>
            </w:pPr>
          </w:p>
          <w:p w14:paraId="61830ED3">
            <w:pPr>
              <w:spacing w:line="243" w:lineRule="auto"/>
              <w:rPr>
                <w:rFonts w:ascii="Arial"/>
                <w:sz w:val="21"/>
              </w:rPr>
            </w:pPr>
          </w:p>
          <w:p w14:paraId="7ADCB12C">
            <w:pPr>
              <w:spacing w:line="243" w:lineRule="auto"/>
              <w:rPr>
                <w:rFonts w:ascii="Arial"/>
                <w:sz w:val="21"/>
              </w:rPr>
            </w:pPr>
          </w:p>
          <w:p w14:paraId="12D5450B">
            <w:pPr>
              <w:spacing w:line="244" w:lineRule="auto"/>
              <w:rPr>
                <w:rFonts w:ascii="Arial"/>
                <w:sz w:val="21"/>
              </w:rPr>
            </w:pPr>
          </w:p>
          <w:p w14:paraId="3274313F">
            <w:pPr>
              <w:spacing w:line="244" w:lineRule="auto"/>
              <w:rPr>
                <w:rFonts w:ascii="Arial"/>
                <w:sz w:val="21"/>
              </w:rPr>
            </w:pPr>
          </w:p>
          <w:p w14:paraId="590E4C6D">
            <w:pPr>
              <w:spacing w:line="244" w:lineRule="auto"/>
              <w:rPr>
                <w:rFonts w:ascii="Arial"/>
                <w:sz w:val="21"/>
              </w:rPr>
            </w:pPr>
          </w:p>
          <w:p w14:paraId="75AD2872">
            <w:pPr>
              <w:spacing w:line="244" w:lineRule="auto"/>
              <w:rPr>
                <w:rFonts w:ascii="Arial"/>
                <w:sz w:val="21"/>
              </w:rPr>
            </w:pPr>
          </w:p>
          <w:p w14:paraId="06967782">
            <w:pPr>
              <w:spacing w:line="244" w:lineRule="auto"/>
              <w:rPr>
                <w:rFonts w:ascii="Arial"/>
                <w:sz w:val="21"/>
              </w:rPr>
            </w:pPr>
          </w:p>
          <w:p w14:paraId="14B17F73">
            <w:pPr>
              <w:spacing w:line="244" w:lineRule="auto"/>
              <w:rPr>
                <w:rFonts w:ascii="Arial"/>
                <w:sz w:val="21"/>
              </w:rPr>
            </w:pPr>
          </w:p>
          <w:p w14:paraId="71E4402A">
            <w:pPr>
              <w:spacing w:line="244" w:lineRule="auto"/>
              <w:rPr>
                <w:rFonts w:ascii="Arial"/>
                <w:sz w:val="21"/>
              </w:rPr>
            </w:pPr>
          </w:p>
          <w:p w14:paraId="1EE6524F">
            <w:pPr>
              <w:spacing w:line="244" w:lineRule="auto"/>
              <w:rPr>
                <w:rFonts w:ascii="Arial"/>
                <w:sz w:val="21"/>
              </w:rPr>
            </w:pPr>
          </w:p>
          <w:p w14:paraId="75FE2291">
            <w:pPr>
              <w:spacing w:line="244" w:lineRule="auto"/>
              <w:rPr>
                <w:rFonts w:ascii="Arial"/>
                <w:sz w:val="21"/>
              </w:rPr>
            </w:pPr>
          </w:p>
          <w:p w14:paraId="191FA920">
            <w:pPr>
              <w:spacing w:line="244" w:lineRule="auto"/>
              <w:rPr>
                <w:rFonts w:ascii="Arial"/>
                <w:sz w:val="21"/>
              </w:rPr>
            </w:pPr>
          </w:p>
          <w:p w14:paraId="7815E975">
            <w:pPr>
              <w:spacing w:line="244" w:lineRule="auto"/>
              <w:rPr>
                <w:rFonts w:ascii="Arial"/>
                <w:sz w:val="21"/>
              </w:rPr>
            </w:pPr>
          </w:p>
          <w:p w14:paraId="51430B70">
            <w:pPr>
              <w:spacing w:line="244" w:lineRule="auto"/>
              <w:rPr>
                <w:rFonts w:ascii="Arial"/>
                <w:sz w:val="21"/>
              </w:rPr>
            </w:pPr>
          </w:p>
          <w:p w14:paraId="19C9B1F0">
            <w:pPr>
              <w:pStyle w:val="6"/>
              <w:spacing w:before="69" w:line="219" w:lineRule="auto"/>
              <w:ind w:left="262"/>
              <w:rPr>
                <w:sz w:val="21"/>
                <w:szCs w:val="21"/>
              </w:rPr>
            </w:pPr>
            <w:r>
              <w:rPr>
                <w:sz w:val="21"/>
                <w:szCs w:val="21"/>
              </w:rPr>
              <w:t>床</w:t>
            </w:r>
          </w:p>
        </w:tc>
        <w:tc>
          <w:tcPr>
            <w:tcW w:w="1568" w:type="dxa"/>
            <w:gridSpan w:val="2"/>
            <w:vAlign w:val="top"/>
          </w:tcPr>
          <w:p w14:paraId="4807AE96">
            <w:pPr>
              <w:rPr>
                <w:rFonts w:ascii="Arial"/>
                <w:sz w:val="21"/>
              </w:rPr>
            </w:pPr>
          </w:p>
          <w:p w14:paraId="4DC64246">
            <w:pPr>
              <w:rPr>
                <w:rFonts w:ascii="Arial"/>
                <w:sz w:val="21"/>
              </w:rPr>
            </w:pPr>
          </w:p>
          <w:p w14:paraId="52CBADFA">
            <w:pPr>
              <w:rPr>
                <w:rFonts w:ascii="Arial"/>
                <w:sz w:val="21"/>
              </w:rPr>
            </w:pPr>
          </w:p>
          <w:p w14:paraId="760C5E36">
            <w:pPr>
              <w:rPr>
                <w:rFonts w:ascii="Arial"/>
                <w:sz w:val="21"/>
              </w:rPr>
            </w:pPr>
          </w:p>
          <w:p w14:paraId="4A935F25">
            <w:pPr>
              <w:rPr>
                <w:rFonts w:ascii="Arial"/>
                <w:sz w:val="21"/>
              </w:rPr>
            </w:pPr>
          </w:p>
          <w:p w14:paraId="6679525D">
            <w:pPr>
              <w:rPr>
                <w:rFonts w:ascii="Arial"/>
                <w:sz w:val="21"/>
              </w:rPr>
            </w:pPr>
          </w:p>
          <w:p w14:paraId="121A171A">
            <w:pPr>
              <w:rPr>
                <w:rFonts w:ascii="Arial"/>
                <w:sz w:val="21"/>
              </w:rPr>
            </w:pPr>
          </w:p>
          <w:p w14:paraId="0ED28E9E">
            <w:pPr>
              <w:rPr>
                <w:rFonts w:ascii="Arial"/>
                <w:sz w:val="21"/>
              </w:rPr>
            </w:pPr>
          </w:p>
          <w:p w14:paraId="3EAC938E">
            <w:pPr>
              <w:rPr>
                <w:rFonts w:ascii="Arial"/>
                <w:sz w:val="21"/>
              </w:rPr>
            </w:pPr>
          </w:p>
          <w:p w14:paraId="2FBB4CFC">
            <w:pPr>
              <w:rPr>
                <w:rFonts w:ascii="Arial"/>
                <w:sz w:val="21"/>
              </w:rPr>
            </w:pPr>
          </w:p>
          <w:p w14:paraId="13DF30D4">
            <w:pPr>
              <w:rPr>
                <w:rFonts w:ascii="Arial"/>
                <w:sz w:val="21"/>
              </w:rPr>
            </w:pPr>
          </w:p>
          <w:p w14:paraId="0D648B82">
            <w:pPr>
              <w:rPr>
                <w:rFonts w:ascii="Arial"/>
                <w:sz w:val="21"/>
              </w:rPr>
            </w:pPr>
          </w:p>
          <w:p w14:paraId="4F3BE28B">
            <w:pPr>
              <w:rPr>
                <w:rFonts w:ascii="Arial"/>
                <w:sz w:val="21"/>
              </w:rPr>
            </w:pPr>
          </w:p>
          <w:p w14:paraId="6E2D51D4">
            <w:pPr>
              <w:rPr>
                <w:rFonts w:ascii="Arial"/>
                <w:sz w:val="21"/>
              </w:rPr>
            </w:pPr>
          </w:p>
          <w:p w14:paraId="1F5FF327">
            <w:pPr>
              <w:rPr>
                <w:rFonts w:ascii="Arial"/>
                <w:sz w:val="21"/>
              </w:rPr>
            </w:pPr>
          </w:p>
          <w:p w14:paraId="7328A126">
            <w:pPr>
              <w:rPr>
                <w:rFonts w:ascii="Arial"/>
                <w:sz w:val="21"/>
              </w:rPr>
            </w:pPr>
          </w:p>
          <w:p w14:paraId="5FDF79D0">
            <w:pPr>
              <w:rPr>
                <w:rFonts w:ascii="Arial"/>
                <w:sz w:val="21"/>
              </w:rPr>
            </w:pPr>
          </w:p>
          <w:p w14:paraId="251F3C55">
            <w:pPr>
              <w:rPr>
                <w:rFonts w:ascii="Arial"/>
                <w:sz w:val="21"/>
              </w:rPr>
            </w:pPr>
          </w:p>
          <w:p w14:paraId="6BEBE122">
            <w:pPr>
              <w:spacing w:line="241" w:lineRule="auto"/>
              <w:rPr>
                <w:rFonts w:ascii="Arial"/>
                <w:sz w:val="21"/>
              </w:rPr>
            </w:pPr>
          </w:p>
          <w:p w14:paraId="656F503F">
            <w:pPr>
              <w:spacing w:line="241" w:lineRule="auto"/>
              <w:rPr>
                <w:rFonts w:ascii="Arial"/>
                <w:sz w:val="21"/>
              </w:rPr>
            </w:pPr>
          </w:p>
          <w:p w14:paraId="543142C7">
            <w:pPr>
              <w:spacing w:line="241" w:lineRule="auto"/>
              <w:rPr>
                <w:rFonts w:ascii="Arial"/>
                <w:sz w:val="21"/>
              </w:rPr>
            </w:pPr>
          </w:p>
          <w:p w14:paraId="2A5B8522">
            <w:pPr>
              <w:spacing w:line="241" w:lineRule="auto"/>
              <w:rPr>
                <w:rFonts w:ascii="Arial"/>
                <w:sz w:val="21"/>
              </w:rPr>
            </w:pPr>
          </w:p>
          <w:p w14:paraId="02BB6AAA">
            <w:pPr>
              <w:spacing w:line="241" w:lineRule="auto"/>
              <w:rPr>
                <w:rFonts w:ascii="Arial"/>
                <w:sz w:val="21"/>
              </w:rPr>
            </w:pPr>
          </w:p>
          <w:p w14:paraId="3C7B1B26">
            <w:pPr>
              <w:spacing w:line="241" w:lineRule="auto"/>
              <w:rPr>
                <w:rFonts w:ascii="Arial"/>
                <w:sz w:val="21"/>
              </w:rPr>
            </w:pPr>
          </w:p>
          <w:p w14:paraId="774F58D5">
            <w:pPr>
              <w:pStyle w:val="6"/>
              <w:spacing w:before="69" w:line="216" w:lineRule="auto"/>
              <w:ind w:left="143"/>
              <w:rPr>
                <w:sz w:val="21"/>
                <w:szCs w:val="21"/>
              </w:rPr>
            </w:pPr>
            <w:r>
              <w:rPr>
                <w:spacing w:val="-4"/>
                <w:sz w:val="21"/>
                <w:szCs w:val="21"/>
              </w:rPr>
              <w:t>(1.8m×2.2m,</w:t>
            </w:r>
          </w:p>
          <w:p w14:paraId="7B742BA8">
            <w:pPr>
              <w:pStyle w:val="6"/>
              <w:spacing w:before="157" w:line="219" w:lineRule="auto"/>
              <w:ind w:left="143"/>
              <w:rPr>
                <w:sz w:val="21"/>
                <w:szCs w:val="21"/>
              </w:rPr>
            </w:pPr>
            <w:r>
              <w:rPr>
                <w:rFonts w:hint="eastAsia"/>
                <w:spacing w:val="-2"/>
                <w:sz w:val="21"/>
                <w:szCs w:val="21"/>
                <w:lang w:val="en-US" w:eastAsia="zh-CN"/>
              </w:rPr>
              <w:t>4公</w:t>
            </w:r>
            <w:r>
              <w:rPr>
                <w:spacing w:val="-2"/>
                <w:sz w:val="21"/>
                <w:szCs w:val="21"/>
              </w:rPr>
              <w:t>斤/床，含包</w:t>
            </w:r>
          </w:p>
          <w:p w14:paraId="059653A1">
            <w:pPr>
              <w:pStyle w:val="6"/>
              <w:spacing w:before="141" w:line="220" w:lineRule="auto"/>
              <w:ind w:left="514"/>
              <w:rPr>
                <w:sz w:val="21"/>
                <w:szCs w:val="21"/>
              </w:rPr>
            </w:pPr>
            <w:r>
              <w:rPr>
                <w:spacing w:val="13"/>
                <w:sz w:val="21"/>
                <w:szCs w:val="21"/>
              </w:rPr>
              <w:t>装袋)</w:t>
            </w:r>
          </w:p>
        </w:tc>
        <w:tc>
          <w:tcPr>
            <w:tcW w:w="4780" w:type="dxa"/>
            <w:gridSpan w:val="2"/>
            <w:vAlign w:val="top"/>
          </w:tcPr>
          <w:p w14:paraId="0E744B2B">
            <w:pPr>
              <w:pStyle w:val="6"/>
              <w:spacing w:before="53" w:line="274" w:lineRule="auto"/>
              <w:ind w:left="85" w:right="39" w:firstLine="29"/>
              <w:rPr>
                <w:sz w:val="21"/>
                <w:szCs w:val="21"/>
              </w:rPr>
            </w:pPr>
            <w:r>
              <w:rPr>
                <w:spacing w:val="-1"/>
                <w:sz w:val="21"/>
                <w:szCs w:val="21"/>
              </w:rPr>
              <w:t>包边：包边整齐，四边平直，四角圆顺，无缺花，</w:t>
            </w:r>
            <w:r>
              <w:rPr>
                <w:spacing w:val="15"/>
                <w:sz w:val="21"/>
                <w:szCs w:val="21"/>
              </w:rPr>
              <w:t xml:space="preserve"> </w:t>
            </w:r>
            <w:r>
              <w:rPr>
                <w:sz w:val="21"/>
                <w:szCs w:val="21"/>
              </w:rPr>
              <w:t>不塌边。填充物为新疆本地手采棉，等级范围</w:t>
            </w:r>
          </w:p>
          <w:p w14:paraId="7C223169">
            <w:pPr>
              <w:pStyle w:val="6"/>
              <w:spacing w:before="69" w:line="184" w:lineRule="auto"/>
              <w:ind w:left="85"/>
              <w:rPr>
                <w:sz w:val="21"/>
                <w:szCs w:val="21"/>
              </w:rPr>
            </w:pPr>
            <w:r>
              <w:rPr>
                <w:spacing w:val="-5"/>
                <w:sz w:val="21"/>
                <w:szCs w:val="21"/>
              </w:rPr>
              <w:t>129A～229A。</w:t>
            </w:r>
          </w:p>
          <w:p w14:paraId="53FDA219">
            <w:pPr>
              <w:pStyle w:val="6"/>
              <w:spacing w:before="37" w:line="275" w:lineRule="auto"/>
              <w:ind w:left="85" w:firstLine="29"/>
              <w:rPr>
                <w:sz w:val="21"/>
                <w:szCs w:val="21"/>
              </w:rPr>
            </w:pPr>
            <w:r>
              <w:rPr>
                <w:spacing w:val="1"/>
                <w:sz w:val="21"/>
                <w:szCs w:val="21"/>
              </w:rPr>
              <w:t>成品质量：内外色泽均匀一致、无夹层，无油污、</w:t>
            </w:r>
            <w:r>
              <w:rPr>
                <w:spacing w:val="11"/>
                <w:sz w:val="21"/>
                <w:szCs w:val="21"/>
              </w:rPr>
              <w:t xml:space="preserve"> </w:t>
            </w:r>
            <w:r>
              <w:rPr>
                <w:spacing w:val="-3"/>
                <w:sz w:val="21"/>
                <w:szCs w:val="21"/>
              </w:rPr>
              <w:t>水渍，手感软柔软。</w:t>
            </w:r>
          </w:p>
          <w:p w14:paraId="0001CA8D">
            <w:pPr>
              <w:pStyle w:val="6"/>
              <w:spacing w:before="5" w:line="268" w:lineRule="auto"/>
              <w:ind w:left="85" w:right="339" w:firstLine="29"/>
              <w:rPr>
                <w:sz w:val="21"/>
                <w:szCs w:val="21"/>
              </w:rPr>
            </w:pPr>
            <w:r>
              <w:rPr>
                <w:sz w:val="21"/>
                <w:szCs w:val="21"/>
              </w:rPr>
              <w:t>★原料要求：符合DB43/T 150-2022中特级纯棉</w:t>
            </w:r>
            <w:r>
              <w:rPr>
                <w:spacing w:val="8"/>
                <w:sz w:val="21"/>
                <w:szCs w:val="21"/>
              </w:rPr>
              <w:t xml:space="preserve"> </w:t>
            </w:r>
            <w:r>
              <w:rPr>
                <w:sz w:val="21"/>
                <w:szCs w:val="21"/>
              </w:rPr>
              <w:t>胎原料要求，白棉一级、白棉二级。</w:t>
            </w:r>
          </w:p>
          <w:p w14:paraId="344F612E">
            <w:pPr>
              <w:pStyle w:val="6"/>
              <w:spacing w:before="1" w:line="274" w:lineRule="auto"/>
              <w:ind w:left="85" w:right="576"/>
              <w:rPr>
                <w:sz w:val="21"/>
                <w:szCs w:val="21"/>
              </w:rPr>
            </w:pPr>
            <w:r>
              <w:rPr>
                <w:sz w:val="21"/>
                <w:szCs w:val="21"/>
              </w:rPr>
              <w:t>技术要求：符合DB43/T 150-2022中(条款5.4</w:t>
            </w:r>
            <w:r>
              <w:rPr>
                <w:spacing w:val="11"/>
                <w:sz w:val="21"/>
                <w:szCs w:val="21"/>
              </w:rPr>
              <w:t xml:space="preserve"> </w:t>
            </w:r>
            <w:r>
              <w:rPr>
                <w:sz w:val="21"/>
                <w:szCs w:val="21"/>
              </w:rPr>
              <w:t>表1)中特级纯棉棉胎。</w:t>
            </w:r>
          </w:p>
          <w:p w14:paraId="34846B56">
            <w:pPr>
              <w:pStyle w:val="6"/>
              <w:spacing w:before="14" w:line="266" w:lineRule="auto"/>
              <w:ind w:left="85"/>
              <w:rPr>
                <w:sz w:val="21"/>
                <w:szCs w:val="21"/>
              </w:rPr>
            </w:pPr>
            <w:r>
              <w:rPr>
                <w:spacing w:val="-3"/>
                <w:sz w:val="21"/>
                <w:szCs w:val="21"/>
              </w:rPr>
              <w:t>工艺要求：棉胎经过梳棉机去杂和多道工序加工精</w:t>
            </w:r>
            <w:r>
              <w:rPr>
                <w:spacing w:val="3"/>
                <w:sz w:val="21"/>
                <w:szCs w:val="21"/>
              </w:rPr>
              <w:t xml:space="preserve">  </w:t>
            </w:r>
            <w:r>
              <w:rPr>
                <w:sz w:val="21"/>
                <w:szCs w:val="21"/>
              </w:rPr>
              <w:t xml:space="preserve">制而成，另加缝行四周包边以加固棉被耐磨力度， </w:t>
            </w:r>
            <w:r>
              <w:rPr>
                <w:spacing w:val="3"/>
                <w:sz w:val="21"/>
                <w:szCs w:val="21"/>
              </w:rPr>
              <w:t>填充物为棉花，无使用短绒、工业废料、回</w:t>
            </w:r>
            <w:r>
              <w:rPr>
                <w:spacing w:val="2"/>
                <w:sz w:val="21"/>
                <w:szCs w:val="21"/>
              </w:rPr>
              <w:t>收棉、</w:t>
            </w:r>
            <w:r>
              <w:rPr>
                <w:sz w:val="21"/>
                <w:szCs w:val="21"/>
              </w:rPr>
              <w:t xml:space="preserve"> </w:t>
            </w:r>
            <w:r>
              <w:rPr>
                <w:spacing w:val="-3"/>
                <w:sz w:val="21"/>
                <w:szCs w:val="21"/>
              </w:rPr>
              <w:t>黑心棉等，确保无掺假。</w:t>
            </w:r>
          </w:p>
          <w:p w14:paraId="6094FE6A">
            <w:pPr>
              <w:pStyle w:val="6"/>
              <w:spacing w:before="1" w:line="219" w:lineRule="auto"/>
              <w:ind w:left="85"/>
              <w:rPr>
                <w:sz w:val="21"/>
                <w:szCs w:val="21"/>
              </w:rPr>
            </w:pPr>
            <w:r>
              <w:rPr>
                <w:spacing w:val="-3"/>
                <w:sz w:val="21"/>
                <w:szCs w:val="21"/>
              </w:rPr>
              <w:t>被套</w:t>
            </w:r>
          </w:p>
          <w:p w14:paraId="396C5ED8">
            <w:pPr>
              <w:pStyle w:val="6"/>
              <w:spacing w:before="90" w:line="219" w:lineRule="auto"/>
              <w:ind w:left="85"/>
              <w:rPr>
                <w:sz w:val="21"/>
                <w:szCs w:val="21"/>
              </w:rPr>
            </w:pPr>
            <w:r>
              <w:rPr>
                <w:sz w:val="21"/>
                <w:szCs w:val="21"/>
              </w:rPr>
              <w:t>100%全棉，被套与棉胎配套</w:t>
            </w:r>
          </w:p>
          <w:p w14:paraId="261E5213">
            <w:pPr>
              <w:pStyle w:val="6"/>
              <w:spacing w:before="192" w:line="241" w:lineRule="auto"/>
              <w:ind w:left="85" w:right="149"/>
              <w:rPr>
                <w:sz w:val="21"/>
                <w:szCs w:val="21"/>
              </w:rPr>
            </w:pPr>
            <w:r>
              <w:rPr>
                <w:sz w:val="21"/>
                <w:szCs w:val="21"/>
              </w:rPr>
              <w:t>1、花格纯棉印花被套，成品整洁，色泽美观，侧</w:t>
            </w:r>
            <w:r>
              <w:rPr>
                <w:spacing w:val="18"/>
                <w:sz w:val="21"/>
                <w:szCs w:val="21"/>
              </w:rPr>
              <w:t xml:space="preserve"> </w:t>
            </w:r>
            <w:r>
              <w:rPr>
                <w:sz w:val="21"/>
                <w:szCs w:val="21"/>
              </w:rPr>
              <w:t>面缝制一根≥≥110厘米拉链。</w:t>
            </w:r>
          </w:p>
          <w:p w14:paraId="0C3DD830">
            <w:pPr>
              <w:pStyle w:val="6"/>
              <w:spacing w:before="64" w:line="214" w:lineRule="auto"/>
              <w:ind w:left="85"/>
              <w:rPr>
                <w:sz w:val="21"/>
                <w:szCs w:val="21"/>
              </w:rPr>
            </w:pPr>
            <w:r>
              <w:rPr>
                <w:spacing w:val="2"/>
                <w:sz w:val="21"/>
                <w:szCs w:val="21"/>
              </w:rPr>
              <w:t>2、被套成分含量100%棉；被套净重≥1</w:t>
            </w:r>
            <w:r>
              <w:rPr>
                <w:sz w:val="21"/>
                <w:szCs w:val="21"/>
              </w:rPr>
              <w:t>kg</w:t>
            </w:r>
            <w:r>
              <w:rPr>
                <w:spacing w:val="2"/>
                <w:sz w:val="21"/>
                <w:szCs w:val="21"/>
              </w:rPr>
              <w:t>;</w:t>
            </w:r>
          </w:p>
          <w:p w14:paraId="6BCB72BC">
            <w:pPr>
              <w:pStyle w:val="6"/>
              <w:spacing w:before="64" w:line="219" w:lineRule="auto"/>
              <w:ind w:left="85"/>
              <w:rPr>
                <w:sz w:val="21"/>
                <w:szCs w:val="21"/>
              </w:rPr>
            </w:pPr>
            <w:r>
              <w:rPr>
                <w:sz w:val="21"/>
                <w:szCs w:val="21"/>
              </w:rPr>
              <w:t>3、检测要求：</w:t>
            </w:r>
          </w:p>
          <w:p w14:paraId="61805BDF">
            <w:pPr>
              <w:pStyle w:val="6"/>
              <w:spacing w:before="76" w:line="270" w:lineRule="auto"/>
              <w:ind w:left="85" w:right="682"/>
              <w:rPr>
                <w:sz w:val="21"/>
                <w:szCs w:val="21"/>
              </w:rPr>
            </w:pPr>
            <w:r>
              <w:rPr>
                <w:sz w:val="21"/>
                <w:szCs w:val="21"/>
              </w:rPr>
              <w:t>3.1规格尺寸：长2200mm×宽1800mm,允许偏</w:t>
            </w:r>
            <w:r>
              <w:rPr>
                <w:spacing w:val="10"/>
                <w:sz w:val="21"/>
                <w:szCs w:val="21"/>
              </w:rPr>
              <w:t xml:space="preserve"> </w:t>
            </w:r>
            <w:r>
              <w:rPr>
                <w:spacing w:val="9"/>
                <w:sz w:val="21"/>
                <w:szCs w:val="21"/>
              </w:rPr>
              <w:t>差±2%;</w:t>
            </w:r>
          </w:p>
          <w:p w14:paraId="3270D9F0">
            <w:pPr>
              <w:pStyle w:val="6"/>
              <w:spacing w:line="219" w:lineRule="auto"/>
              <w:ind w:left="85"/>
              <w:rPr>
                <w:sz w:val="21"/>
                <w:szCs w:val="21"/>
              </w:rPr>
            </w:pPr>
            <w:r>
              <w:rPr>
                <w:spacing w:val="11"/>
                <w:sz w:val="21"/>
                <w:szCs w:val="21"/>
              </w:rPr>
              <w:t>3.2100%全棉；</w:t>
            </w:r>
          </w:p>
          <w:p w14:paraId="2EE84720">
            <w:pPr>
              <w:pStyle w:val="6"/>
              <w:spacing w:before="48" w:line="256" w:lineRule="auto"/>
              <w:ind w:left="85" w:right="683"/>
              <w:rPr>
                <w:sz w:val="21"/>
                <w:szCs w:val="21"/>
              </w:rPr>
            </w:pPr>
            <w:r>
              <w:rPr>
                <w:sz w:val="21"/>
                <w:szCs w:val="21"/>
              </w:rPr>
              <w:t>3.3被套密度，根/10cm:经向&gt;320,纬向&gt;240</w:t>
            </w:r>
            <w:r>
              <w:rPr>
                <w:spacing w:val="9"/>
                <w:sz w:val="21"/>
                <w:szCs w:val="21"/>
              </w:rPr>
              <w:t xml:space="preserve"> </w:t>
            </w:r>
            <w:r>
              <w:rPr>
                <w:spacing w:val="2"/>
                <w:sz w:val="21"/>
                <w:szCs w:val="21"/>
              </w:rPr>
              <w:t>(符合</w:t>
            </w:r>
            <w:r>
              <w:rPr>
                <w:sz w:val="21"/>
                <w:szCs w:val="21"/>
              </w:rPr>
              <w:t>GB</w:t>
            </w:r>
            <w:r>
              <w:rPr>
                <w:spacing w:val="2"/>
                <w:sz w:val="21"/>
                <w:szCs w:val="21"/>
              </w:rPr>
              <w:t>/T4668-1995标准);</w:t>
            </w:r>
          </w:p>
          <w:p w14:paraId="08C36C39">
            <w:pPr>
              <w:pStyle w:val="6"/>
              <w:spacing w:before="47" w:line="248" w:lineRule="auto"/>
              <w:ind w:left="85" w:right="74"/>
              <w:rPr>
                <w:sz w:val="21"/>
                <w:szCs w:val="21"/>
              </w:rPr>
            </w:pPr>
            <w:r>
              <w:rPr>
                <w:spacing w:val="19"/>
                <w:sz w:val="21"/>
                <w:szCs w:val="21"/>
              </w:rPr>
              <w:t>3</w:t>
            </w:r>
            <w:r>
              <w:rPr>
                <w:spacing w:val="-59"/>
                <w:sz w:val="21"/>
                <w:szCs w:val="21"/>
              </w:rPr>
              <w:t xml:space="preserve"> </w:t>
            </w:r>
            <w:r>
              <w:rPr>
                <w:spacing w:val="19"/>
                <w:sz w:val="21"/>
                <w:szCs w:val="21"/>
              </w:rPr>
              <w:t>.4断裂强力，</w:t>
            </w:r>
            <w:r>
              <w:rPr>
                <w:spacing w:val="78"/>
                <w:sz w:val="21"/>
                <w:szCs w:val="21"/>
              </w:rPr>
              <w:t xml:space="preserve"> </w:t>
            </w:r>
            <w:r>
              <w:rPr>
                <w:spacing w:val="19"/>
                <w:sz w:val="21"/>
                <w:szCs w:val="21"/>
              </w:rPr>
              <w:t>N:经向&gt;400,纬向&gt;220(符合</w:t>
            </w:r>
            <w:r>
              <w:rPr>
                <w:sz w:val="21"/>
                <w:szCs w:val="21"/>
              </w:rPr>
              <w:t xml:space="preserve"> GB</w:t>
            </w:r>
            <w:r>
              <w:rPr>
                <w:spacing w:val="2"/>
                <w:sz w:val="21"/>
                <w:szCs w:val="21"/>
              </w:rPr>
              <w:t>/T3923.1-2013标准);</w:t>
            </w:r>
          </w:p>
          <w:p w14:paraId="7595FA08">
            <w:pPr>
              <w:pStyle w:val="6"/>
              <w:spacing w:before="79" w:line="238" w:lineRule="auto"/>
              <w:ind w:left="85" w:right="74"/>
              <w:rPr>
                <w:sz w:val="21"/>
                <w:szCs w:val="21"/>
              </w:rPr>
            </w:pPr>
            <w:r>
              <w:rPr>
                <w:spacing w:val="-13"/>
                <w:sz w:val="21"/>
                <w:szCs w:val="21"/>
              </w:rPr>
              <w:t>3</w:t>
            </w:r>
            <w:r>
              <w:rPr>
                <w:spacing w:val="-26"/>
                <w:sz w:val="21"/>
                <w:szCs w:val="21"/>
              </w:rPr>
              <w:t xml:space="preserve"> </w:t>
            </w:r>
            <w:r>
              <w:rPr>
                <w:spacing w:val="-13"/>
                <w:sz w:val="21"/>
                <w:szCs w:val="21"/>
              </w:rPr>
              <w:t>.</w:t>
            </w:r>
            <w:r>
              <w:rPr>
                <w:spacing w:val="-34"/>
                <w:sz w:val="21"/>
                <w:szCs w:val="21"/>
              </w:rPr>
              <w:t xml:space="preserve"> </w:t>
            </w:r>
            <w:r>
              <w:rPr>
                <w:spacing w:val="-13"/>
                <w:sz w:val="21"/>
                <w:szCs w:val="21"/>
              </w:rPr>
              <w:t>5</w:t>
            </w:r>
            <w:r>
              <w:rPr>
                <w:spacing w:val="-37"/>
                <w:sz w:val="21"/>
                <w:szCs w:val="21"/>
              </w:rPr>
              <w:t xml:space="preserve"> </w:t>
            </w:r>
            <w:r>
              <w:rPr>
                <w:spacing w:val="-13"/>
                <w:sz w:val="21"/>
                <w:szCs w:val="21"/>
              </w:rPr>
              <w:t>可</w:t>
            </w:r>
            <w:r>
              <w:rPr>
                <w:spacing w:val="-36"/>
                <w:sz w:val="21"/>
                <w:szCs w:val="21"/>
              </w:rPr>
              <w:t xml:space="preserve"> </w:t>
            </w:r>
            <w:r>
              <w:rPr>
                <w:spacing w:val="-13"/>
                <w:sz w:val="21"/>
                <w:szCs w:val="21"/>
              </w:rPr>
              <w:t>分</w:t>
            </w:r>
            <w:r>
              <w:rPr>
                <w:spacing w:val="-39"/>
                <w:sz w:val="21"/>
                <w:szCs w:val="21"/>
              </w:rPr>
              <w:t xml:space="preserve"> </w:t>
            </w:r>
            <w:r>
              <w:rPr>
                <w:spacing w:val="-13"/>
                <w:sz w:val="21"/>
                <w:szCs w:val="21"/>
              </w:rPr>
              <w:t>解</w:t>
            </w:r>
            <w:r>
              <w:rPr>
                <w:spacing w:val="-38"/>
                <w:sz w:val="21"/>
                <w:szCs w:val="21"/>
              </w:rPr>
              <w:t xml:space="preserve"> </w:t>
            </w:r>
            <w:r>
              <w:rPr>
                <w:spacing w:val="-13"/>
                <w:sz w:val="21"/>
                <w:szCs w:val="21"/>
              </w:rPr>
              <w:t>致</w:t>
            </w:r>
            <w:r>
              <w:rPr>
                <w:spacing w:val="-40"/>
                <w:sz w:val="21"/>
                <w:szCs w:val="21"/>
              </w:rPr>
              <w:t xml:space="preserve"> </w:t>
            </w:r>
            <w:r>
              <w:rPr>
                <w:spacing w:val="-13"/>
                <w:sz w:val="21"/>
                <w:szCs w:val="21"/>
              </w:rPr>
              <w:t>癌</w:t>
            </w:r>
            <w:r>
              <w:rPr>
                <w:spacing w:val="-32"/>
                <w:sz w:val="21"/>
                <w:szCs w:val="21"/>
              </w:rPr>
              <w:t xml:space="preserve"> </w:t>
            </w:r>
            <w:r>
              <w:rPr>
                <w:spacing w:val="-13"/>
                <w:sz w:val="21"/>
                <w:szCs w:val="21"/>
              </w:rPr>
              <w:t>芳</w:t>
            </w:r>
            <w:r>
              <w:rPr>
                <w:spacing w:val="-37"/>
                <w:sz w:val="21"/>
                <w:szCs w:val="21"/>
              </w:rPr>
              <w:t xml:space="preserve"> </w:t>
            </w:r>
            <w:r>
              <w:rPr>
                <w:spacing w:val="-13"/>
                <w:sz w:val="21"/>
                <w:szCs w:val="21"/>
              </w:rPr>
              <w:t>香</w:t>
            </w:r>
            <w:r>
              <w:rPr>
                <w:spacing w:val="-39"/>
                <w:sz w:val="21"/>
                <w:szCs w:val="21"/>
              </w:rPr>
              <w:t xml:space="preserve"> </w:t>
            </w:r>
            <w:r>
              <w:rPr>
                <w:spacing w:val="-13"/>
                <w:sz w:val="21"/>
                <w:szCs w:val="21"/>
              </w:rPr>
              <w:t>胺</w:t>
            </w:r>
            <w:r>
              <w:rPr>
                <w:spacing w:val="-35"/>
                <w:sz w:val="21"/>
                <w:szCs w:val="21"/>
              </w:rPr>
              <w:t xml:space="preserve"> </w:t>
            </w:r>
            <w:r>
              <w:rPr>
                <w:spacing w:val="-13"/>
                <w:sz w:val="21"/>
                <w:szCs w:val="21"/>
              </w:rPr>
              <w:t>染</w:t>
            </w:r>
            <w:r>
              <w:rPr>
                <w:spacing w:val="-39"/>
                <w:sz w:val="21"/>
                <w:szCs w:val="21"/>
              </w:rPr>
              <w:t xml:space="preserve"> </w:t>
            </w:r>
            <w:r>
              <w:rPr>
                <w:spacing w:val="-13"/>
                <w:sz w:val="21"/>
                <w:szCs w:val="21"/>
              </w:rPr>
              <w:t>料</w:t>
            </w:r>
            <w:r>
              <w:rPr>
                <w:spacing w:val="-35"/>
                <w:sz w:val="21"/>
                <w:szCs w:val="21"/>
              </w:rPr>
              <w:t xml:space="preserve"> </w:t>
            </w:r>
            <w:r>
              <w:rPr>
                <w:spacing w:val="-13"/>
                <w:sz w:val="21"/>
                <w:szCs w:val="21"/>
              </w:rPr>
              <w:t>未</w:t>
            </w:r>
            <w:r>
              <w:rPr>
                <w:spacing w:val="-38"/>
                <w:sz w:val="21"/>
                <w:szCs w:val="21"/>
              </w:rPr>
              <w:t xml:space="preserve"> </w:t>
            </w:r>
            <w:r>
              <w:rPr>
                <w:spacing w:val="-13"/>
                <w:sz w:val="21"/>
                <w:szCs w:val="21"/>
              </w:rPr>
              <w:t>检 出 (</w:t>
            </w:r>
            <w:r>
              <w:rPr>
                <w:spacing w:val="-37"/>
                <w:sz w:val="21"/>
                <w:szCs w:val="21"/>
              </w:rPr>
              <w:t xml:space="preserve"> </w:t>
            </w:r>
            <w:r>
              <w:rPr>
                <w:spacing w:val="-13"/>
                <w:sz w:val="21"/>
                <w:szCs w:val="21"/>
              </w:rPr>
              <w:t>符</w:t>
            </w:r>
            <w:r>
              <w:rPr>
                <w:spacing w:val="-37"/>
                <w:sz w:val="21"/>
                <w:szCs w:val="21"/>
              </w:rPr>
              <w:t xml:space="preserve"> </w:t>
            </w:r>
            <w:r>
              <w:rPr>
                <w:spacing w:val="-13"/>
                <w:sz w:val="21"/>
                <w:szCs w:val="21"/>
              </w:rPr>
              <w:t>合</w:t>
            </w:r>
            <w:r>
              <w:rPr>
                <w:sz w:val="21"/>
                <w:szCs w:val="21"/>
              </w:rPr>
              <w:t xml:space="preserve"> GB</w:t>
            </w:r>
            <w:r>
              <w:rPr>
                <w:spacing w:val="1"/>
                <w:sz w:val="21"/>
                <w:szCs w:val="21"/>
              </w:rPr>
              <w:t>/T17592-2011、</w:t>
            </w:r>
            <w:r>
              <w:rPr>
                <w:sz w:val="21"/>
                <w:szCs w:val="21"/>
              </w:rPr>
              <w:t>GB</w:t>
            </w:r>
            <w:r>
              <w:rPr>
                <w:spacing w:val="1"/>
                <w:sz w:val="21"/>
                <w:szCs w:val="21"/>
              </w:rPr>
              <w:t>/T23344-2009标准);</w:t>
            </w:r>
          </w:p>
          <w:p w14:paraId="07636006">
            <w:pPr>
              <w:pStyle w:val="6"/>
              <w:spacing w:before="70" w:line="247" w:lineRule="auto"/>
              <w:ind w:left="85" w:right="685"/>
              <w:rPr>
                <w:sz w:val="21"/>
                <w:szCs w:val="21"/>
              </w:rPr>
            </w:pPr>
            <w:r>
              <w:rPr>
                <w:sz w:val="21"/>
                <w:szCs w:val="21"/>
              </w:rPr>
              <w:t>3.6耐水色牢度4-5级(符合GB/T5713-2013标</w:t>
            </w:r>
            <w:r>
              <w:rPr>
                <w:spacing w:val="7"/>
                <w:sz w:val="21"/>
                <w:szCs w:val="21"/>
              </w:rPr>
              <w:t xml:space="preserve"> </w:t>
            </w:r>
            <w:r>
              <w:rPr>
                <w:spacing w:val="-7"/>
                <w:sz w:val="21"/>
                <w:szCs w:val="21"/>
              </w:rPr>
              <w:t>准</w:t>
            </w:r>
            <w:r>
              <w:rPr>
                <w:spacing w:val="-8"/>
                <w:sz w:val="21"/>
                <w:szCs w:val="21"/>
              </w:rPr>
              <w:t xml:space="preserve"> </w:t>
            </w:r>
            <w:r>
              <w:rPr>
                <w:spacing w:val="-7"/>
                <w:sz w:val="21"/>
                <w:szCs w:val="21"/>
              </w:rPr>
              <w:t>)</w:t>
            </w:r>
            <w:r>
              <w:rPr>
                <w:spacing w:val="24"/>
                <w:sz w:val="21"/>
                <w:szCs w:val="21"/>
              </w:rPr>
              <w:t xml:space="preserve"> </w:t>
            </w:r>
            <w:r>
              <w:rPr>
                <w:spacing w:val="-7"/>
                <w:sz w:val="21"/>
                <w:szCs w:val="21"/>
              </w:rPr>
              <w:t>;</w:t>
            </w:r>
          </w:p>
          <w:p w14:paraId="179506C4">
            <w:pPr>
              <w:pStyle w:val="6"/>
              <w:spacing w:before="56" w:line="252" w:lineRule="auto"/>
              <w:ind w:left="85" w:right="675" w:firstLine="9"/>
              <w:rPr>
                <w:sz w:val="21"/>
                <w:szCs w:val="21"/>
              </w:rPr>
            </w:pPr>
            <w:r>
              <w:rPr>
                <w:sz w:val="21"/>
                <w:szCs w:val="21"/>
              </w:rPr>
              <w:t>3.7耐洗色牢度4-5级(符合GB/T3921-2008标</w:t>
            </w:r>
            <w:r>
              <w:rPr>
                <w:spacing w:val="7"/>
                <w:sz w:val="21"/>
                <w:szCs w:val="21"/>
              </w:rPr>
              <w:t xml:space="preserve"> </w:t>
            </w:r>
            <w:r>
              <w:rPr>
                <w:spacing w:val="-7"/>
                <w:sz w:val="21"/>
                <w:szCs w:val="21"/>
              </w:rPr>
              <w:t>准</w:t>
            </w:r>
            <w:r>
              <w:rPr>
                <w:spacing w:val="-8"/>
                <w:sz w:val="21"/>
                <w:szCs w:val="21"/>
              </w:rPr>
              <w:t xml:space="preserve"> </w:t>
            </w:r>
            <w:r>
              <w:rPr>
                <w:spacing w:val="-7"/>
                <w:sz w:val="21"/>
                <w:szCs w:val="21"/>
              </w:rPr>
              <w:t>)</w:t>
            </w:r>
            <w:r>
              <w:rPr>
                <w:spacing w:val="24"/>
                <w:sz w:val="21"/>
                <w:szCs w:val="21"/>
              </w:rPr>
              <w:t xml:space="preserve"> </w:t>
            </w:r>
            <w:r>
              <w:rPr>
                <w:spacing w:val="-7"/>
                <w:sz w:val="21"/>
                <w:szCs w:val="21"/>
              </w:rPr>
              <w:t>;</w:t>
            </w:r>
          </w:p>
          <w:p w14:paraId="190DE3A8">
            <w:pPr>
              <w:pStyle w:val="6"/>
              <w:spacing w:before="57" w:line="247" w:lineRule="auto"/>
              <w:ind w:left="85" w:right="660" w:firstLine="19"/>
              <w:rPr>
                <w:sz w:val="21"/>
                <w:szCs w:val="21"/>
              </w:rPr>
            </w:pPr>
            <w:r>
              <w:rPr>
                <w:sz w:val="21"/>
                <w:szCs w:val="21"/>
              </w:rPr>
              <w:t>3.8耐汗渍色牢度4-5级(符合GB/T3922-2013</w:t>
            </w:r>
            <w:r>
              <w:rPr>
                <w:spacing w:val="12"/>
                <w:sz w:val="21"/>
                <w:szCs w:val="21"/>
              </w:rPr>
              <w:t xml:space="preserve"> </w:t>
            </w:r>
            <w:r>
              <w:rPr>
                <w:spacing w:val="11"/>
                <w:sz w:val="21"/>
                <w:szCs w:val="21"/>
              </w:rPr>
              <w:t>标准);</w:t>
            </w:r>
          </w:p>
          <w:p w14:paraId="4440748E">
            <w:pPr>
              <w:pStyle w:val="6"/>
              <w:spacing w:before="69" w:line="243" w:lineRule="auto"/>
              <w:ind w:left="85" w:right="65" w:firstLine="9"/>
              <w:rPr>
                <w:sz w:val="21"/>
                <w:szCs w:val="21"/>
              </w:rPr>
            </w:pPr>
            <w:r>
              <w:rPr>
                <w:spacing w:val="26"/>
                <w:sz w:val="21"/>
                <w:szCs w:val="21"/>
              </w:rPr>
              <w:t>3</w:t>
            </w:r>
            <w:r>
              <w:rPr>
                <w:spacing w:val="-54"/>
                <w:sz w:val="21"/>
                <w:szCs w:val="21"/>
              </w:rPr>
              <w:t xml:space="preserve"> </w:t>
            </w:r>
            <w:r>
              <w:rPr>
                <w:spacing w:val="26"/>
                <w:sz w:val="21"/>
                <w:szCs w:val="21"/>
              </w:rPr>
              <w:t>.9起毛起球4级(符合</w:t>
            </w:r>
            <w:r>
              <w:rPr>
                <w:sz w:val="21"/>
                <w:szCs w:val="21"/>
              </w:rPr>
              <w:t>GB</w:t>
            </w:r>
            <w:r>
              <w:rPr>
                <w:spacing w:val="26"/>
                <w:sz w:val="21"/>
                <w:szCs w:val="21"/>
              </w:rPr>
              <w:t>/T4802</w:t>
            </w:r>
            <w:r>
              <w:rPr>
                <w:spacing w:val="-60"/>
                <w:sz w:val="21"/>
                <w:szCs w:val="21"/>
              </w:rPr>
              <w:t xml:space="preserve"> </w:t>
            </w:r>
            <w:r>
              <w:rPr>
                <w:spacing w:val="26"/>
                <w:sz w:val="21"/>
                <w:szCs w:val="21"/>
              </w:rPr>
              <w:t>.</w:t>
            </w:r>
            <w:r>
              <w:rPr>
                <w:spacing w:val="-50"/>
                <w:sz w:val="21"/>
                <w:szCs w:val="21"/>
              </w:rPr>
              <w:t xml:space="preserve"> </w:t>
            </w:r>
            <w:r>
              <w:rPr>
                <w:spacing w:val="26"/>
                <w:sz w:val="21"/>
                <w:szCs w:val="21"/>
              </w:rPr>
              <w:t>1-2008标</w:t>
            </w:r>
            <w:r>
              <w:rPr>
                <w:sz w:val="21"/>
                <w:szCs w:val="21"/>
              </w:rPr>
              <w:t xml:space="preserve"> </w:t>
            </w:r>
            <w:r>
              <w:rPr>
                <w:spacing w:val="-7"/>
                <w:sz w:val="21"/>
                <w:szCs w:val="21"/>
              </w:rPr>
              <w:t>准</w:t>
            </w:r>
            <w:r>
              <w:rPr>
                <w:spacing w:val="-8"/>
                <w:sz w:val="21"/>
                <w:szCs w:val="21"/>
              </w:rPr>
              <w:t xml:space="preserve"> </w:t>
            </w:r>
            <w:r>
              <w:rPr>
                <w:spacing w:val="-7"/>
                <w:sz w:val="21"/>
                <w:szCs w:val="21"/>
              </w:rPr>
              <w:t>)</w:t>
            </w:r>
            <w:r>
              <w:rPr>
                <w:spacing w:val="24"/>
                <w:sz w:val="21"/>
                <w:szCs w:val="21"/>
              </w:rPr>
              <w:t xml:space="preserve"> </w:t>
            </w:r>
            <w:r>
              <w:rPr>
                <w:spacing w:val="-7"/>
                <w:sz w:val="21"/>
                <w:szCs w:val="21"/>
              </w:rPr>
              <w:t>;</w:t>
            </w:r>
          </w:p>
          <w:p w14:paraId="7897B44C">
            <w:pPr>
              <w:pStyle w:val="6"/>
              <w:spacing w:before="80" w:line="214" w:lineRule="auto"/>
              <w:ind w:left="85"/>
              <w:rPr>
                <w:sz w:val="21"/>
                <w:szCs w:val="21"/>
              </w:rPr>
            </w:pPr>
            <w:r>
              <w:rPr>
                <w:spacing w:val="4"/>
                <w:sz w:val="21"/>
                <w:szCs w:val="21"/>
              </w:rPr>
              <w:t>3.10被套净重≥1</w:t>
            </w:r>
            <w:r>
              <w:rPr>
                <w:sz w:val="21"/>
                <w:szCs w:val="21"/>
              </w:rPr>
              <w:t>kg</w:t>
            </w:r>
            <w:r>
              <w:rPr>
                <w:spacing w:val="4"/>
                <w:sz w:val="21"/>
                <w:szCs w:val="21"/>
              </w:rPr>
              <w:t>;</w:t>
            </w:r>
          </w:p>
          <w:p w14:paraId="4FD728C0">
            <w:pPr>
              <w:pStyle w:val="6"/>
              <w:spacing w:before="64" w:line="245" w:lineRule="auto"/>
              <w:ind w:left="85" w:right="251" w:firstLine="9"/>
              <w:rPr>
                <w:sz w:val="21"/>
                <w:szCs w:val="21"/>
              </w:rPr>
            </w:pPr>
            <w:r>
              <w:rPr>
                <w:sz w:val="21"/>
                <w:szCs w:val="21"/>
              </w:rPr>
              <w:t>3.11甲醛、PH值、异味符合GB18401-2010《国家</w:t>
            </w:r>
            <w:r>
              <w:rPr>
                <w:spacing w:val="11"/>
                <w:sz w:val="21"/>
                <w:szCs w:val="21"/>
              </w:rPr>
              <w:t xml:space="preserve"> </w:t>
            </w:r>
            <w:r>
              <w:rPr>
                <w:spacing w:val="6"/>
                <w:sz w:val="21"/>
                <w:szCs w:val="21"/>
              </w:rPr>
              <w:t>纺织品基本安全技术规范》B类标准；</w:t>
            </w:r>
          </w:p>
          <w:p w14:paraId="581CCA01">
            <w:pPr>
              <w:pStyle w:val="6"/>
              <w:spacing w:before="52" w:line="216" w:lineRule="auto"/>
              <w:ind w:left="85"/>
              <w:rPr>
                <w:sz w:val="21"/>
                <w:szCs w:val="21"/>
              </w:rPr>
            </w:pPr>
            <w:r>
              <w:rPr>
                <w:sz w:val="21"/>
                <w:szCs w:val="21"/>
              </w:rPr>
              <w:t>3.12符合GB/T22796-2009被套一等品要求</w:t>
            </w:r>
          </w:p>
        </w:tc>
      </w:tr>
    </w:tbl>
    <w:p w14:paraId="57B80AC0">
      <w:pPr>
        <w:spacing w:before="210" w:line="219" w:lineRule="auto"/>
        <w:ind w:left="767"/>
        <w:outlineLvl w:val="4"/>
        <w:rPr>
          <w:rFonts w:ascii="宋体" w:hAnsi="宋体" w:eastAsia="宋体" w:cs="宋体"/>
          <w:sz w:val="21"/>
          <w:szCs w:val="21"/>
        </w:rPr>
      </w:pPr>
      <w:r>
        <w:rPr>
          <w:rFonts w:ascii="宋体" w:hAnsi="宋体" w:eastAsia="宋体" w:cs="宋体"/>
          <w:b/>
          <w:bCs/>
          <w:spacing w:val="-1"/>
          <w:sz w:val="21"/>
          <w:szCs w:val="21"/>
        </w:rPr>
        <w:t>四、产品运输、保险及保管</w:t>
      </w:r>
    </w:p>
    <w:p w14:paraId="18A378CA">
      <w:pPr>
        <w:spacing w:before="252" w:line="219" w:lineRule="auto"/>
        <w:ind w:left="774"/>
        <w:rPr>
          <w:rFonts w:ascii="宋体" w:hAnsi="宋体" w:eastAsia="宋体" w:cs="宋体"/>
          <w:sz w:val="21"/>
          <w:szCs w:val="21"/>
        </w:rPr>
      </w:pPr>
      <w:r>
        <w:rPr>
          <w:rFonts w:ascii="宋体" w:hAnsi="宋体" w:eastAsia="宋体" w:cs="宋体"/>
          <w:sz w:val="21"/>
          <w:szCs w:val="21"/>
        </w:rPr>
        <w:t>1.供应商负责产品到指定地点的全部运输，包括装卸及</w:t>
      </w:r>
      <w:r>
        <w:rPr>
          <w:rFonts w:ascii="宋体" w:hAnsi="宋体" w:eastAsia="宋体" w:cs="宋体"/>
          <w:spacing w:val="-1"/>
          <w:sz w:val="21"/>
          <w:szCs w:val="21"/>
        </w:rPr>
        <w:t>现场搬运等。</w:t>
      </w:r>
    </w:p>
    <w:p w14:paraId="6B402442">
      <w:pPr>
        <w:spacing w:line="219" w:lineRule="auto"/>
        <w:rPr>
          <w:rFonts w:ascii="宋体" w:hAnsi="宋体" w:eastAsia="宋体" w:cs="宋体"/>
          <w:sz w:val="21"/>
          <w:szCs w:val="21"/>
        </w:rPr>
        <w:sectPr>
          <w:footerReference r:id="rId7" w:type="default"/>
          <w:pgSz w:w="11900" w:h="16830"/>
          <w:pgMar w:top="1264" w:right="1155" w:bottom="1514" w:left="1435" w:header="0" w:footer="1097" w:gutter="0"/>
          <w:cols w:space="720" w:num="1"/>
        </w:sectPr>
      </w:pPr>
    </w:p>
    <w:p w14:paraId="4B9CFCAA">
      <w:pPr>
        <w:spacing w:before="126" w:line="341" w:lineRule="auto"/>
        <w:ind w:right="153" w:firstLine="419"/>
        <w:rPr>
          <w:rFonts w:ascii="宋体" w:hAnsi="宋体" w:eastAsia="宋体" w:cs="宋体"/>
          <w:sz w:val="20"/>
          <w:szCs w:val="20"/>
        </w:rPr>
      </w:pPr>
      <w:r>
        <w:rPr>
          <w:rFonts w:ascii="宋体" w:hAnsi="宋体" w:eastAsia="宋体" w:cs="宋体"/>
          <w:spacing w:val="8"/>
          <w:sz w:val="20"/>
          <w:szCs w:val="20"/>
        </w:rPr>
        <w:t>2.供应商负责产品在交货地点的保管，直至项目验收合格。供应商提供的产</w:t>
      </w:r>
      <w:r>
        <w:rPr>
          <w:rFonts w:ascii="宋体" w:hAnsi="宋体" w:eastAsia="宋体" w:cs="宋体"/>
          <w:spacing w:val="7"/>
          <w:sz w:val="20"/>
          <w:szCs w:val="20"/>
        </w:rPr>
        <w:t>品均应按标</w:t>
      </w:r>
      <w:r>
        <w:rPr>
          <w:rFonts w:ascii="宋体" w:hAnsi="宋体" w:eastAsia="宋体" w:cs="宋体"/>
          <w:sz w:val="20"/>
          <w:szCs w:val="20"/>
        </w:rPr>
        <w:t xml:space="preserve"> </w:t>
      </w:r>
      <w:r>
        <w:rPr>
          <w:rFonts w:ascii="宋体" w:hAnsi="宋体" w:eastAsia="宋体" w:cs="宋体"/>
          <w:spacing w:val="10"/>
          <w:sz w:val="20"/>
          <w:szCs w:val="20"/>
        </w:rPr>
        <w:t>准保护措施进行包装，以确保产品安全无损运抵指定现场。</w:t>
      </w:r>
    </w:p>
    <w:p w14:paraId="582A8CD6">
      <w:pPr>
        <w:spacing w:before="261" w:line="219" w:lineRule="auto"/>
        <w:ind w:left="419"/>
        <w:rPr>
          <w:rFonts w:ascii="宋体" w:hAnsi="宋体" w:eastAsia="宋体" w:cs="宋体"/>
          <w:sz w:val="20"/>
          <w:szCs w:val="20"/>
        </w:rPr>
      </w:pPr>
      <w:r>
        <w:rPr>
          <w:rFonts w:ascii="宋体" w:hAnsi="宋体" w:eastAsia="宋体" w:cs="宋体"/>
          <w:spacing w:val="9"/>
          <w:sz w:val="20"/>
          <w:szCs w:val="20"/>
        </w:rPr>
        <w:t>3.供应商负责其派出的工作人员的人身意外保险。</w:t>
      </w:r>
    </w:p>
    <w:p w14:paraId="6D855003">
      <w:pPr>
        <w:spacing w:before="249" w:line="219" w:lineRule="auto"/>
        <w:ind w:left="422"/>
        <w:outlineLvl w:val="4"/>
        <w:rPr>
          <w:rFonts w:ascii="宋体" w:hAnsi="宋体" w:eastAsia="宋体" w:cs="宋体"/>
          <w:sz w:val="20"/>
          <w:szCs w:val="20"/>
        </w:rPr>
      </w:pPr>
      <w:r>
        <w:rPr>
          <w:rFonts w:ascii="宋体" w:hAnsi="宋体" w:eastAsia="宋体" w:cs="宋体"/>
          <w:b/>
          <w:bCs/>
          <w:spacing w:val="5"/>
          <w:sz w:val="20"/>
          <w:szCs w:val="20"/>
        </w:rPr>
        <w:t>五</w:t>
      </w:r>
      <w:r>
        <w:rPr>
          <w:rFonts w:ascii="宋体" w:hAnsi="宋体" w:eastAsia="宋体" w:cs="宋体"/>
          <w:spacing w:val="-46"/>
          <w:sz w:val="20"/>
          <w:szCs w:val="20"/>
        </w:rPr>
        <w:t xml:space="preserve"> </w:t>
      </w:r>
      <w:r>
        <w:rPr>
          <w:rFonts w:ascii="宋体" w:hAnsi="宋体" w:eastAsia="宋体" w:cs="宋体"/>
          <w:b/>
          <w:bCs/>
          <w:spacing w:val="5"/>
          <w:sz w:val="20"/>
          <w:szCs w:val="20"/>
        </w:rPr>
        <w:t>、产品质量、包装及供货要求</w:t>
      </w:r>
    </w:p>
    <w:p w14:paraId="12B3FA64">
      <w:pPr>
        <w:spacing w:before="285" w:line="219" w:lineRule="auto"/>
        <w:ind w:left="419"/>
        <w:rPr>
          <w:rFonts w:ascii="宋体" w:hAnsi="宋体" w:eastAsia="宋体" w:cs="宋体"/>
          <w:sz w:val="20"/>
          <w:szCs w:val="20"/>
        </w:rPr>
      </w:pPr>
      <w:r>
        <w:rPr>
          <w:rFonts w:ascii="宋体" w:hAnsi="宋体" w:eastAsia="宋体" w:cs="宋体"/>
          <w:spacing w:val="6"/>
          <w:sz w:val="20"/>
          <w:szCs w:val="20"/>
        </w:rPr>
        <w:t>1.品种、等级、质量方面按国家标准执行，如有其他特殊要求由供需双方协商确定。</w:t>
      </w:r>
    </w:p>
    <w:p w14:paraId="53A82C2C">
      <w:pPr>
        <w:spacing w:before="244" w:line="219" w:lineRule="auto"/>
        <w:ind w:left="419"/>
        <w:rPr>
          <w:rFonts w:ascii="宋体" w:hAnsi="宋体" w:eastAsia="宋体" w:cs="宋体"/>
          <w:sz w:val="20"/>
          <w:szCs w:val="20"/>
        </w:rPr>
      </w:pPr>
      <w:r>
        <w:rPr>
          <w:rFonts w:ascii="宋体" w:hAnsi="宋体" w:eastAsia="宋体" w:cs="宋体"/>
          <w:spacing w:val="8"/>
          <w:sz w:val="20"/>
          <w:szCs w:val="20"/>
        </w:rPr>
        <w:t>2.产品的包装：包装标准按国家规定执行。</w:t>
      </w:r>
    </w:p>
    <w:p w14:paraId="36D482BF">
      <w:pPr>
        <w:spacing w:before="241" w:line="219" w:lineRule="auto"/>
        <w:ind w:left="419"/>
        <w:rPr>
          <w:rFonts w:ascii="宋体" w:hAnsi="宋体" w:eastAsia="宋体" w:cs="宋体"/>
          <w:sz w:val="20"/>
          <w:szCs w:val="20"/>
        </w:rPr>
      </w:pPr>
      <w:r>
        <w:rPr>
          <w:rFonts w:ascii="宋体" w:hAnsi="宋体" w:eastAsia="宋体" w:cs="宋体"/>
          <w:spacing w:val="10"/>
          <w:sz w:val="20"/>
          <w:szCs w:val="20"/>
        </w:rPr>
        <w:t>3.供应商提供的产品应符合国家相关质量标准。</w:t>
      </w:r>
    </w:p>
    <w:p w14:paraId="19E562BF">
      <w:pPr>
        <w:spacing w:before="211" w:line="219" w:lineRule="auto"/>
        <w:ind w:left="422"/>
        <w:outlineLvl w:val="4"/>
        <w:rPr>
          <w:rFonts w:ascii="宋体" w:hAnsi="宋体" w:eastAsia="宋体" w:cs="宋体"/>
          <w:sz w:val="20"/>
          <w:szCs w:val="20"/>
        </w:rPr>
      </w:pPr>
      <w:r>
        <w:rPr>
          <w:rFonts w:ascii="宋体" w:hAnsi="宋体" w:eastAsia="宋体" w:cs="宋体"/>
          <w:b/>
          <w:bCs/>
          <w:spacing w:val="3"/>
          <w:sz w:val="20"/>
          <w:szCs w:val="20"/>
        </w:rPr>
        <w:t>六</w:t>
      </w:r>
      <w:r>
        <w:rPr>
          <w:rFonts w:ascii="宋体" w:hAnsi="宋体" w:eastAsia="宋体" w:cs="宋体"/>
          <w:spacing w:val="-46"/>
          <w:sz w:val="20"/>
          <w:szCs w:val="20"/>
        </w:rPr>
        <w:t xml:space="preserve"> </w:t>
      </w:r>
      <w:r>
        <w:rPr>
          <w:rFonts w:ascii="宋体" w:hAnsi="宋体" w:eastAsia="宋体" w:cs="宋体"/>
          <w:b/>
          <w:bCs/>
          <w:spacing w:val="3"/>
          <w:sz w:val="20"/>
          <w:szCs w:val="20"/>
        </w:rPr>
        <w:t>、验收标准和方法</w:t>
      </w:r>
    </w:p>
    <w:p w14:paraId="78F54B88">
      <w:pPr>
        <w:spacing w:before="275" w:line="219" w:lineRule="auto"/>
        <w:ind w:left="419"/>
        <w:rPr>
          <w:rFonts w:ascii="宋体" w:hAnsi="宋体" w:eastAsia="宋体" w:cs="宋体"/>
          <w:sz w:val="20"/>
          <w:szCs w:val="20"/>
        </w:rPr>
      </w:pPr>
      <w:r>
        <w:rPr>
          <w:rFonts w:ascii="宋体" w:hAnsi="宋体" w:eastAsia="宋体" w:cs="宋体"/>
          <w:spacing w:val="9"/>
          <w:sz w:val="20"/>
          <w:szCs w:val="20"/>
        </w:rPr>
        <w:t>1.项目验收国家有强制性规定的，按国家规定执行，验收费用由供应商承担。</w:t>
      </w:r>
    </w:p>
    <w:p w14:paraId="25282852">
      <w:pPr>
        <w:spacing w:before="232" w:line="331" w:lineRule="auto"/>
        <w:ind w:right="141" w:firstLine="419"/>
        <w:rPr>
          <w:rFonts w:ascii="宋体" w:hAnsi="宋体" w:eastAsia="宋体" w:cs="宋体"/>
          <w:sz w:val="20"/>
          <w:szCs w:val="20"/>
        </w:rPr>
      </w:pPr>
      <w:r>
        <w:rPr>
          <w:rFonts w:ascii="宋体" w:hAnsi="宋体" w:eastAsia="宋体" w:cs="宋体"/>
          <w:spacing w:val="8"/>
          <w:sz w:val="20"/>
          <w:szCs w:val="20"/>
        </w:rPr>
        <w:t>2.验收过程中产生纠纷的，由质量技术监督部门认定的检测机构检测，如为供应商原因</w:t>
      </w:r>
      <w:r>
        <w:rPr>
          <w:rFonts w:ascii="宋体" w:hAnsi="宋体" w:eastAsia="宋体" w:cs="宋体"/>
          <w:spacing w:val="7"/>
          <w:sz w:val="20"/>
          <w:szCs w:val="20"/>
        </w:rPr>
        <w:t xml:space="preserve"> </w:t>
      </w:r>
      <w:r>
        <w:rPr>
          <w:rFonts w:ascii="宋体" w:hAnsi="宋体" w:eastAsia="宋体" w:cs="宋体"/>
          <w:spacing w:val="10"/>
          <w:sz w:val="20"/>
          <w:szCs w:val="20"/>
        </w:rPr>
        <w:t>造成的，由供应商承担检测费用；否则，由采购人承担。</w:t>
      </w:r>
    </w:p>
    <w:p w14:paraId="2F16DDEB">
      <w:pPr>
        <w:spacing w:before="233" w:line="387" w:lineRule="auto"/>
        <w:ind w:right="146" w:firstLine="419"/>
        <w:rPr>
          <w:rFonts w:ascii="宋体" w:hAnsi="宋体" w:eastAsia="宋体" w:cs="宋体"/>
          <w:sz w:val="20"/>
          <w:szCs w:val="20"/>
        </w:rPr>
      </w:pPr>
      <w:r>
        <w:rPr>
          <w:rFonts w:ascii="宋体" w:hAnsi="宋体" w:eastAsia="宋体" w:cs="宋体"/>
          <w:spacing w:val="8"/>
          <w:sz w:val="20"/>
          <w:szCs w:val="20"/>
        </w:rPr>
        <w:t>3.货物送达后由采购人安排专门人员对产品进行抽样检查，项目验收不合格，由供应商</w:t>
      </w:r>
      <w:r>
        <w:rPr>
          <w:rFonts w:ascii="宋体" w:hAnsi="宋体" w:eastAsia="宋体" w:cs="宋体"/>
          <w:sz w:val="20"/>
          <w:szCs w:val="20"/>
        </w:rPr>
        <w:t xml:space="preserve"> </w:t>
      </w:r>
      <w:r>
        <w:rPr>
          <w:rFonts w:ascii="宋体" w:hAnsi="宋体" w:eastAsia="宋体" w:cs="宋体"/>
          <w:spacing w:val="8"/>
          <w:sz w:val="20"/>
          <w:szCs w:val="20"/>
        </w:rPr>
        <w:t>返工直至合格，有关返工、再行验收，以及给采购人造成的损失等费用由供应商承担。连续 两次项目验收不合格的，采购人可终止合同，另行按规定选择其他供应商采购，由此带来的</w:t>
      </w:r>
      <w:r>
        <w:rPr>
          <w:rFonts w:ascii="宋体" w:hAnsi="宋体" w:eastAsia="宋体" w:cs="宋体"/>
          <w:spacing w:val="14"/>
          <w:sz w:val="20"/>
          <w:szCs w:val="20"/>
        </w:rPr>
        <w:t xml:space="preserve"> </w:t>
      </w:r>
      <w:r>
        <w:rPr>
          <w:rFonts w:ascii="宋体" w:hAnsi="宋体" w:eastAsia="宋体" w:cs="宋体"/>
          <w:spacing w:val="9"/>
          <w:sz w:val="20"/>
          <w:szCs w:val="20"/>
        </w:rPr>
        <w:t>一切损失由供应商承担。</w:t>
      </w:r>
    </w:p>
    <w:p w14:paraId="31F866DC">
      <w:pPr>
        <w:spacing w:before="232" w:line="219" w:lineRule="auto"/>
        <w:ind w:left="422"/>
        <w:outlineLvl w:val="4"/>
        <w:rPr>
          <w:rFonts w:ascii="宋体" w:hAnsi="宋体" w:eastAsia="宋体" w:cs="宋体"/>
          <w:sz w:val="20"/>
          <w:szCs w:val="20"/>
        </w:rPr>
      </w:pPr>
      <w:r>
        <w:rPr>
          <w:rFonts w:ascii="宋体" w:hAnsi="宋体" w:eastAsia="宋体" w:cs="宋体"/>
          <w:b/>
          <w:bCs/>
          <w:spacing w:val="10"/>
          <w:sz w:val="20"/>
          <w:szCs w:val="20"/>
        </w:rPr>
        <w:t>七、其他要求及说明</w:t>
      </w:r>
    </w:p>
    <w:p w14:paraId="74ED6E82">
      <w:pPr>
        <w:spacing w:before="184" w:line="219" w:lineRule="auto"/>
        <w:ind w:left="419"/>
        <w:rPr>
          <w:rFonts w:ascii="宋体" w:hAnsi="宋体" w:eastAsia="宋体" w:cs="宋体"/>
          <w:sz w:val="20"/>
          <w:szCs w:val="20"/>
        </w:rPr>
      </w:pPr>
      <w:r>
        <w:rPr>
          <w:rFonts w:ascii="宋体" w:hAnsi="宋体" w:eastAsia="宋体" w:cs="宋体"/>
          <w:spacing w:val="13"/>
          <w:sz w:val="20"/>
          <w:szCs w:val="20"/>
        </w:rPr>
        <w:t>1.交货时间：签订合同后5天内供货完毕。</w:t>
      </w:r>
    </w:p>
    <w:p w14:paraId="1F955208">
      <w:pPr>
        <w:spacing w:before="303" w:line="219" w:lineRule="auto"/>
        <w:ind w:left="419"/>
        <w:rPr>
          <w:rFonts w:ascii="宋体" w:hAnsi="宋体" w:eastAsia="宋体" w:cs="宋体"/>
          <w:sz w:val="20"/>
          <w:szCs w:val="20"/>
        </w:rPr>
      </w:pPr>
      <w:r>
        <w:rPr>
          <w:rFonts w:ascii="宋体" w:hAnsi="宋体" w:eastAsia="宋体" w:cs="宋体"/>
          <w:spacing w:val="9"/>
          <w:sz w:val="20"/>
          <w:szCs w:val="20"/>
        </w:rPr>
        <w:t>2.交货地点：配送到采购人指定地点。</w:t>
      </w:r>
    </w:p>
    <w:p w14:paraId="1AF91AED">
      <w:pPr>
        <w:spacing w:before="252" w:line="219" w:lineRule="auto"/>
        <w:ind w:left="419"/>
        <w:rPr>
          <w:rFonts w:ascii="宋体" w:hAnsi="宋体" w:eastAsia="宋体" w:cs="宋体"/>
          <w:sz w:val="20"/>
          <w:szCs w:val="20"/>
        </w:rPr>
      </w:pPr>
      <w:r>
        <w:rPr>
          <w:rFonts w:ascii="宋体" w:hAnsi="宋体" w:eastAsia="宋体" w:cs="宋体"/>
          <w:spacing w:val="10"/>
          <w:sz w:val="20"/>
          <w:szCs w:val="20"/>
        </w:rPr>
        <w:t>3.其他要求：货物运输、验收检测及其他费用由供应商承</w:t>
      </w:r>
      <w:r>
        <w:rPr>
          <w:rFonts w:ascii="宋体" w:hAnsi="宋体" w:eastAsia="宋体" w:cs="宋体"/>
          <w:spacing w:val="9"/>
          <w:sz w:val="20"/>
          <w:szCs w:val="20"/>
        </w:rPr>
        <w:t>担。</w:t>
      </w:r>
    </w:p>
    <w:p w14:paraId="5BFCF301">
      <w:pPr>
        <w:spacing w:before="225" w:line="219" w:lineRule="auto"/>
        <w:ind w:left="419"/>
        <w:rPr>
          <w:rFonts w:ascii="宋体" w:hAnsi="宋体" w:eastAsia="宋体" w:cs="宋体"/>
          <w:sz w:val="20"/>
          <w:szCs w:val="20"/>
        </w:rPr>
      </w:pPr>
      <w:r>
        <w:rPr>
          <w:rFonts w:ascii="宋体" w:hAnsi="宋体" w:eastAsia="宋体" w:cs="宋体"/>
          <w:spacing w:val="12"/>
          <w:sz w:val="20"/>
          <w:szCs w:val="20"/>
        </w:rPr>
        <w:t>4.运输方式及相关费用</w:t>
      </w:r>
    </w:p>
    <w:p w14:paraId="6CE430BB">
      <w:pPr>
        <w:spacing w:before="261" w:line="219" w:lineRule="auto"/>
        <w:ind w:left="419"/>
        <w:rPr>
          <w:rFonts w:ascii="宋体" w:hAnsi="宋体" w:eastAsia="宋体" w:cs="宋体"/>
          <w:sz w:val="20"/>
          <w:szCs w:val="20"/>
        </w:rPr>
      </w:pPr>
      <w:r>
        <w:rPr>
          <w:rFonts w:ascii="宋体" w:hAnsi="宋体" w:eastAsia="宋体" w:cs="宋体"/>
          <w:spacing w:val="11"/>
          <w:sz w:val="20"/>
          <w:szCs w:val="20"/>
        </w:rPr>
        <w:t>4.1由供应商负责运输并搬运到采购人指定地点，运输及保险费用由供应商承担。</w:t>
      </w:r>
    </w:p>
    <w:p w14:paraId="5CA77C6B">
      <w:pPr>
        <w:spacing w:before="263" w:line="219" w:lineRule="auto"/>
        <w:ind w:left="419"/>
        <w:rPr>
          <w:rFonts w:ascii="宋体" w:hAnsi="宋体" w:eastAsia="宋体" w:cs="宋体"/>
          <w:sz w:val="20"/>
          <w:szCs w:val="20"/>
        </w:rPr>
      </w:pPr>
      <w:r>
        <w:rPr>
          <w:rFonts w:ascii="宋体" w:hAnsi="宋体" w:eastAsia="宋体" w:cs="宋体"/>
          <w:spacing w:val="12"/>
          <w:sz w:val="20"/>
          <w:szCs w:val="20"/>
        </w:rPr>
        <w:t>4.2货物验收的检测费用由供应商支付。</w:t>
      </w:r>
    </w:p>
    <w:p w14:paraId="3ECF2518">
      <w:pPr>
        <w:spacing w:before="231" w:line="219" w:lineRule="auto"/>
        <w:ind w:left="422"/>
        <w:outlineLvl w:val="4"/>
        <w:rPr>
          <w:rFonts w:ascii="宋体" w:hAnsi="宋体" w:eastAsia="宋体" w:cs="宋体"/>
          <w:sz w:val="20"/>
          <w:szCs w:val="20"/>
        </w:rPr>
      </w:pPr>
      <w:r>
        <w:rPr>
          <w:rFonts w:ascii="宋体" w:hAnsi="宋体" w:eastAsia="宋体" w:cs="宋体"/>
          <w:b/>
          <w:bCs/>
          <w:spacing w:val="2"/>
          <w:sz w:val="20"/>
          <w:szCs w:val="20"/>
        </w:rPr>
        <w:t>八</w:t>
      </w:r>
      <w:r>
        <w:rPr>
          <w:rFonts w:ascii="宋体" w:hAnsi="宋体" w:eastAsia="宋体" w:cs="宋体"/>
          <w:spacing w:val="-45"/>
          <w:sz w:val="20"/>
          <w:szCs w:val="20"/>
        </w:rPr>
        <w:t xml:space="preserve"> </w:t>
      </w:r>
      <w:r>
        <w:rPr>
          <w:rFonts w:ascii="宋体" w:hAnsi="宋体" w:eastAsia="宋体" w:cs="宋体"/>
          <w:b/>
          <w:bCs/>
          <w:spacing w:val="2"/>
          <w:sz w:val="20"/>
          <w:szCs w:val="20"/>
        </w:rPr>
        <w:t>、结算方法</w:t>
      </w:r>
    </w:p>
    <w:p w14:paraId="00C68B8B">
      <w:pPr>
        <w:spacing w:before="276" w:line="219" w:lineRule="auto"/>
        <w:ind w:left="419"/>
        <w:rPr>
          <w:rFonts w:ascii="宋体" w:hAnsi="宋体" w:eastAsia="宋体" w:cs="宋体"/>
          <w:sz w:val="20"/>
          <w:szCs w:val="20"/>
        </w:rPr>
      </w:pPr>
      <w:r>
        <w:rPr>
          <w:rFonts w:ascii="宋体" w:hAnsi="宋体" w:eastAsia="宋体" w:cs="宋体"/>
          <w:spacing w:val="9"/>
          <w:sz w:val="20"/>
          <w:szCs w:val="20"/>
        </w:rPr>
        <w:t>1.付款人：衡阳县民政局</w:t>
      </w:r>
    </w:p>
    <w:p w14:paraId="6F2F34AB">
      <w:pPr>
        <w:spacing w:before="148" w:line="273" w:lineRule="auto"/>
        <w:ind w:firstLine="419"/>
        <w:rPr>
          <w:rFonts w:ascii="宋体" w:hAnsi="宋体" w:eastAsia="宋体" w:cs="宋体"/>
          <w:sz w:val="20"/>
          <w:szCs w:val="20"/>
        </w:rPr>
      </w:pPr>
      <w:r>
        <w:rPr>
          <w:rFonts w:ascii="宋体" w:hAnsi="宋体" w:eastAsia="宋体" w:cs="宋体"/>
          <w:spacing w:val="5"/>
          <w:sz w:val="20"/>
          <w:szCs w:val="20"/>
        </w:rPr>
        <w:t>2.</w:t>
      </w:r>
      <w:r>
        <w:rPr>
          <w:rFonts w:ascii="宋体" w:hAnsi="宋体" w:eastAsia="宋体" w:cs="宋体"/>
          <w:spacing w:val="-50"/>
          <w:sz w:val="20"/>
          <w:szCs w:val="20"/>
        </w:rPr>
        <w:t xml:space="preserve"> </w:t>
      </w:r>
      <w:r>
        <w:rPr>
          <w:rFonts w:ascii="宋体" w:hAnsi="宋体" w:eastAsia="宋体" w:cs="宋体"/>
          <w:spacing w:val="5"/>
          <w:sz w:val="20"/>
          <w:szCs w:val="20"/>
        </w:rPr>
        <w:t>付款方式：按采购人要求配送至指定地点，全部货到经验收合格后付合同总价款的95%,</w:t>
      </w:r>
      <w:r>
        <w:rPr>
          <w:rFonts w:ascii="宋体" w:hAnsi="宋体" w:eastAsia="宋体" w:cs="宋体"/>
          <w:sz w:val="20"/>
          <w:szCs w:val="20"/>
        </w:rPr>
        <w:t xml:space="preserve"> </w:t>
      </w:r>
      <w:r>
        <w:rPr>
          <w:rFonts w:ascii="宋体" w:hAnsi="宋体" w:eastAsia="宋体" w:cs="宋体"/>
          <w:spacing w:val="10"/>
          <w:sz w:val="20"/>
          <w:szCs w:val="20"/>
        </w:rPr>
        <w:t>余款5%在满3个月无重大质量及其他问题的情况下无息付清。</w:t>
      </w:r>
    </w:p>
    <w:p w14:paraId="1FE3AD84">
      <w:pPr>
        <w:spacing w:before="202" w:line="464" w:lineRule="auto"/>
        <w:ind w:right="151" w:firstLine="419"/>
        <w:rPr>
          <w:rFonts w:ascii="宋体" w:hAnsi="宋体" w:eastAsia="宋体" w:cs="宋体"/>
          <w:sz w:val="20"/>
          <w:szCs w:val="20"/>
        </w:rPr>
      </w:pPr>
      <w:r>
        <w:rPr>
          <w:rFonts w:ascii="宋体" w:hAnsi="宋体" w:eastAsia="宋体" w:cs="宋体"/>
          <w:spacing w:val="8"/>
          <w:sz w:val="20"/>
          <w:szCs w:val="20"/>
        </w:rPr>
        <w:t>付款条件：支付货款前成交供应商应提供正式、有效、合法的增值税发票，否则甲方有</w:t>
      </w:r>
      <w:r>
        <w:rPr>
          <w:rFonts w:ascii="宋体" w:hAnsi="宋体" w:eastAsia="宋体" w:cs="宋体"/>
          <w:spacing w:val="5"/>
          <w:sz w:val="20"/>
          <w:szCs w:val="20"/>
        </w:rPr>
        <w:t xml:space="preserve"> </w:t>
      </w:r>
      <w:r>
        <w:rPr>
          <w:rFonts w:ascii="宋体" w:hAnsi="宋体" w:eastAsia="宋体" w:cs="宋体"/>
          <w:spacing w:val="9"/>
          <w:sz w:val="20"/>
          <w:szCs w:val="20"/>
        </w:rPr>
        <w:t>权拒付。</w:t>
      </w:r>
    </w:p>
    <w:p w14:paraId="43D658E1">
      <w:pPr>
        <w:spacing w:before="14" w:line="219" w:lineRule="auto"/>
        <w:ind w:left="419"/>
        <w:rPr>
          <w:rFonts w:ascii="宋体" w:hAnsi="宋体" w:eastAsia="宋体" w:cs="宋体"/>
          <w:sz w:val="20"/>
          <w:szCs w:val="20"/>
        </w:rPr>
      </w:pPr>
      <w:r>
        <w:rPr>
          <w:rFonts w:ascii="宋体" w:hAnsi="宋体" w:eastAsia="宋体" w:cs="宋体"/>
          <w:spacing w:val="11"/>
          <w:sz w:val="20"/>
          <w:szCs w:val="20"/>
        </w:rPr>
        <w:t>对于上述项目要求，供应商应在响应文件中进行回应，作出承诺及说明。</w:t>
      </w:r>
    </w:p>
    <w:p w14:paraId="3CDEA879">
      <w:pPr>
        <w:spacing w:line="219" w:lineRule="auto"/>
        <w:rPr>
          <w:rFonts w:ascii="宋体" w:hAnsi="宋体" w:eastAsia="宋体" w:cs="宋体"/>
          <w:sz w:val="20"/>
          <w:szCs w:val="20"/>
        </w:rPr>
        <w:sectPr>
          <w:footerReference r:id="rId8" w:type="default"/>
          <w:pgSz w:w="11900" w:h="16830"/>
          <w:pgMar w:top="1430" w:right="1708" w:bottom="1417" w:left="1710" w:header="0" w:footer="1028" w:gutter="0"/>
          <w:cols w:space="720" w:num="1"/>
        </w:sectPr>
      </w:pPr>
    </w:p>
    <w:p w14:paraId="3B7D0965">
      <w:pPr>
        <w:spacing w:line="436" w:lineRule="auto"/>
        <w:rPr>
          <w:rFonts w:ascii="Arial"/>
          <w:sz w:val="21"/>
        </w:rPr>
      </w:pPr>
    </w:p>
    <w:p w14:paraId="4557F0E8">
      <w:pPr>
        <w:spacing w:before="91" w:line="224" w:lineRule="auto"/>
        <w:ind w:left="4"/>
        <w:rPr>
          <w:rFonts w:ascii="黑体" w:hAnsi="黑体" w:eastAsia="黑体" w:cs="黑体"/>
          <w:sz w:val="28"/>
          <w:szCs w:val="28"/>
        </w:rPr>
      </w:pPr>
      <w:r>
        <w:rPr>
          <w:rFonts w:ascii="黑体" w:hAnsi="黑体" w:eastAsia="黑体" w:cs="黑体"/>
          <w:b/>
          <w:bCs/>
          <w:spacing w:val="23"/>
          <w:sz w:val="28"/>
          <w:szCs w:val="28"/>
        </w:rPr>
        <w:t>附件2</w:t>
      </w:r>
    </w:p>
    <w:p w14:paraId="40B89298">
      <w:pPr>
        <w:spacing w:line="375" w:lineRule="auto"/>
        <w:rPr>
          <w:rFonts w:ascii="Arial"/>
          <w:sz w:val="21"/>
        </w:rPr>
      </w:pPr>
    </w:p>
    <w:p w14:paraId="777449F8">
      <w:pPr>
        <w:spacing w:before="221" w:line="283" w:lineRule="auto"/>
        <w:ind w:left="1679" w:right="1370" w:firstLine="339"/>
        <w:rPr>
          <w:rFonts w:ascii="黑体" w:hAnsi="黑体" w:eastAsia="黑体" w:cs="黑体"/>
          <w:sz w:val="68"/>
          <w:szCs w:val="68"/>
        </w:rPr>
      </w:pPr>
      <w:r>
        <w:rPr>
          <w:rFonts w:ascii="黑体" w:hAnsi="黑体" w:eastAsia="黑体" w:cs="黑体"/>
          <w:b/>
          <w:bCs/>
          <w:spacing w:val="5"/>
          <w:sz w:val="68"/>
          <w:szCs w:val="68"/>
        </w:rPr>
        <w:t>衡阳市政府采购</w:t>
      </w:r>
      <w:r>
        <w:rPr>
          <w:rFonts w:ascii="黑体" w:hAnsi="黑体" w:eastAsia="黑体" w:cs="黑体"/>
          <w:spacing w:val="2"/>
          <w:sz w:val="68"/>
          <w:szCs w:val="68"/>
        </w:rPr>
        <w:t xml:space="preserve">  </w:t>
      </w:r>
      <w:r>
        <w:rPr>
          <w:rFonts w:ascii="黑体" w:hAnsi="黑体" w:eastAsia="黑体" w:cs="黑体"/>
          <w:b/>
          <w:bCs/>
          <w:spacing w:val="8"/>
          <w:sz w:val="68"/>
          <w:szCs w:val="68"/>
        </w:rPr>
        <w:t>项目采购实施计划</w:t>
      </w:r>
    </w:p>
    <w:p w14:paraId="47F2D4B7">
      <w:pPr>
        <w:spacing w:line="255" w:lineRule="auto"/>
        <w:rPr>
          <w:rFonts w:ascii="Arial"/>
          <w:sz w:val="21"/>
        </w:rPr>
      </w:pPr>
    </w:p>
    <w:p w14:paraId="00AD14D5">
      <w:pPr>
        <w:spacing w:line="256" w:lineRule="auto"/>
        <w:rPr>
          <w:rFonts w:ascii="Arial"/>
          <w:sz w:val="21"/>
        </w:rPr>
      </w:pPr>
    </w:p>
    <w:p w14:paraId="438BE0FD">
      <w:pPr>
        <w:spacing w:before="113" w:line="222" w:lineRule="auto"/>
        <w:rPr>
          <w:rFonts w:ascii="黑体" w:hAnsi="黑体" w:eastAsia="黑体" w:cs="黑体"/>
          <w:sz w:val="35"/>
          <w:szCs w:val="35"/>
        </w:rPr>
      </w:pPr>
      <w:r>
        <w:rPr>
          <w:rFonts w:ascii="黑体" w:hAnsi="黑体" w:eastAsia="黑体" w:cs="黑体"/>
          <w:spacing w:val="5"/>
          <w:sz w:val="35"/>
          <w:szCs w:val="35"/>
        </w:rPr>
        <w:t>项目名称：</w:t>
      </w:r>
      <w:r>
        <w:rPr>
          <w:rFonts w:hint="eastAsia" w:ascii="黑体" w:hAnsi="黑体" w:eastAsia="黑体" w:cs="黑体"/>
          <w:spacing w:val="4"/>
          <w:sz w:val="35"/>
          <w:szCs w:val="35"/>
          <w:u w:val="single" w:color="auto"/>
        </w:rPr>
        <w:t>2025年冬季救助物资采购</w:t>
      </w:r>
    </w:p>
    <w:p w14:paraId="4F95B6B7">
      <w:pPr>
        <w:spacing w:line="264" w:lineRule="auto"/>
        <w:rPr>
          <w:rFonts w:ascii="Arial"/>
          <w:sz w:val="21"/>
        </w:rPr>
      </w:pPr>
    </w:p>
    <w:p w14:paraId="376C6112">
      <w:pPr>
        <w:spacing w:line="264" w:lineRule="auto"/>
        <w:rPr>
          <w:rFonts w:ascii="Arial"/>
          <w:sz w:val="21"/>
        </w:rPr>
      </w:pPr>
    </w:p>
    <w:p w14:paraId="601D8E51">
      <w:pPr>
        <w:spacing w:line="265" w:lineRule="auto"/>
        <w:rPr>
          <w:rFonts w:ascii="Arial"/>
          <w:sz w:val="21"/>
        </w:rPr>
      </w:pPr>
    </w:p>
    <w:p w14:paraId="0F183BA6">
      <w:pPr>
        <w:spacing w:line="265" w:lineRule="auto"/>
        <w:rPr>
          <w:rFonts w:ascii="Arial"/>
          <w:sz w:val="21"/>
        </w:rPr>
      </w:pPr>
    </w:p>
    <w:p w14:paraId="45C9B95C">
      <w:pPr>
        <w:spacing w:line="265" w:lineRule="auto"/>
        <w:rPr>
          <w:rFonts w:ascii="Arial"/>
          <w:sz w:val="21"/>
        </w:rPr>
      </w:pPr>
    </w:p>
    <w:p w14:paraId="0C9EA9EA">
      <w:pPr>
        <w:spacing w:line="265" w:lineRule="auto"/>
        <w:rPr>
          <w:rFonts w:ascii="Arial"/>
          <w:sz w:val="21"/>
        </w:rPr>
      </w:pPr>
    </w:p>
    <w:p w14:paraId="460B7DC1">
      <w:pPr>
        <w:spacing w:before="113" w:line="222" w:lineRule="auto"/>
        <w:rPr>
          <w:rFonts w:ascii="黑体" w:hAnsi="黑体" w:eastAsia="黑体" w:cs="黑体"/>
          <w:sz w:val="35"/>
          <w:szCs w:val="35"/>
        </w:rPr>
      </w:pPr>
      <w:r>
        <w:rPr>
          <w:rFonts w:ascii="黑体" w:hAnsi="黑体" w:eastAsia="黑体" w:cs="黑体"/>
          <w:spacing w:val="4"/>
          <w:sz w:val="35"/>
          <w:szCs w:val="35"/>
        </w:rPr>
        <w:t>采购单位：</w:t>
      </w:r>
      <w:r>
        <w:rPr>
          <w:rFonts w:ascii="黑体" w:hAnsi="黑体" w:eastAsia="黑体" w:cs="黑体"/>
          <w:spacing w:val="4"/>
          <w:sz w:val="35"/>
          <w:szCs w:val="35"/>
          <w:u w:val="single" w:color="auto"/>
        </w:rPr>
        <w:t>衡阳县民政局</w:t>
      </w:r>
    </w:p>
    <w:p w14:paraId="5E91FE0F">
      <w:pPr>
        <w:spacing w:line="257" w:lineRule="auto"/>
        <w:rPr>
          <w:rFonts w:ascii="Arial"/>
          <w:sz w:val="21"/>
        </w:rPr>
      </w:pPr>
    </w:p>
    <w:p w14:paraId="2A8EB516">
      <w:pPr>
        <w:spacing w:line="257" w:lineRule="auto"/>
        <w:rPr>
          <w:rFonts w:ascii="Arial"/>
          <w:sz w:val="21"/>
        </w:rPr>
      </w:pPr>
    </w:p>
    <w:p w14:paraId="07A561CF">
      <w:pPr>
        <w:spacing w:line="257" w:lineRule="auto"/>
        <w:rPr>
          <w:rFonts w:ascii="Arial"/>
          <w:sz w:val="21"/>
        </w:rPr>
      </w:pPr>
    </w:p>
    <w:p w14:paraId="46292E90">
      <w:pPr>
        <w:spacing w:line="257" w:lineRule="auto"/>
        <w:rPr>
          <w:rFonts w:ascii="Arial"/>
          <w:sz w:val="21"/>
        </w:rPr>
      </w:pPr>
    </w:p>
    <w:p w14:paraId="01558801">
      <w:pPr>
        <w:spacing w:before="115" w:line="222" w:lineRule="auto"/>
        <w:rPr>
          <w:rFonts w:ascii="黑体" w:hAnsi="黑体" w:eastAsia="黑体" w:cs="黑体"/>
          <w:sz w:val="35"/>
          <w:szCs w:val="35"/>
        </w:rPr>
      </w:pPr>
      <w:r>
        <w:rPr>
          <w:rFonts w:ascii="黑体" w:hAnsi="黑体" w:eastAsia="黑体" w:cs="黑体"/>
          <w:spacing w:val="1"/>
          <w:sz w:val="35"/>
          <w:szCs w:val="35"/>
        </w:rPr>
        <w:t>主管单位：</w:t>
      </w:r>
      <w:r>
        <w:rPr>
          <w:rFonts w:ascii="黑体" w:hAnsi="黑体" w:eastAsia="黑体" w:cs="黑体"/>
          <w:spacing w:val="1"/>
          <w:sz w:val="35"/>
          <w:szCs w:val="35"/>
          <w:u w:val="single" w:color="auto"/>
        </w:rPr>
        <w:t>衡阳县民政局</w:t>
      </w:r>
    </w:p>
    <w:p w14:paraId="2EC436AC">
      <w:pPr>
        <w:spacing w:line="263" w:lineRule="auto"/>
        <w:rPr>
          <w:rFonts w:ascii="Arial"/>
          <w:sz w:val="21"/>
        </w:rPr>
      </w:pPr>
    </w:p>
    <w:p w14:paraId="0C566609">
      <w:pPr>
        <w:spacing w:line="264" w:lineRule="auto"/>
        <w:rPr>
          <w:rFonts w:ascii="Arial"/>
          <w:sz w:val="21"/>
        </w:rPr>
      </w:pPr>
    </w:p>
    <w:p w14:paraId="4D4B2EF3">
      <w:pPr>
        <w:spacing w:line="264" w:lineRule="auto"/>
        <w:rPr>
          <w:rFonts w:ascii="Arial"/>
          <w:sz w:val="21"/>
        </w:rPr>
      </w:pPr>
    </w:p>
    <w:p w14:paraId="374F69A7">
      <w:pPr>
        <w:spacing w:line="264" w:lineRule="auto"/>
        <w:rPr>
          <w:rFonts w:ascii="Arial"/>
          <w:sz w:val="21"/>
        </w:rPr>
      </w:pPr>
    </w:p>
    <w:p w14:paraId="64F0EB5C">
      <w:pPr>
        <w:spacing w:before="114" w:line="221" w:lineRule="auto"/>
        <w:rPr>
          <w:rFonts w:ascii="黑体" w:hAnsi="黑体" w:eastAsia="黑体" w:cs="黑体"/>
          <w:sz w:val="35"/>
          <w:szCs w:val="35"/>
        </w:rPr>
      </w:pPr>
      <w:r>
        <w:rPr>
          <w:rFonts w:ascii="黑体" w:hAnsi="黑体" w:eastAsia="黑体" w:cs="黑体"/>
          <w:spacing w:val="1"/>
          <w:sz w:val="35"/>
          <w:szCs w:val="35"/>
        </w:rPr>
        <w:t>编制单位：</w:t>
      </w:r>
      <w:r>
        <w:rPr>
          <w:rFonts w:ascii="黑体" w:hAnsi="黑体" w:eastAsia="黑体" w:cs="黑体"/>
          <w:spacing w:val="1"/>
          <w:sz w:val="35"/>
          <w:szCs w:val="35"/>
          <w:u w:val="single" w:color="auto"/>
        </w:rPr>
        <w:t>衡阳县民政局</w:t>
      </w:r>
    </w:p>
    <w:p w14:paraId="4A6EAB83">
      <w:pPr>
        <w:spacing w:line="267" w:lineRule="auto"/>
        <w:rPr>
          <w:rFonts w:ascii="Arial"/>
          <w:sz w:val="21"/>
        </w:rPr>
      </w:pPr>
    </w:p>
    <w:p w14:paraId="2BD6CF41">
      <w:pPr>
        <w:spacing w:line="267" w:lineRule="auto"/>
        <w:rPr>
          <w:rFonts w:ascii="Arial"/>
          <w:sz w:val="21"/>
        </w:rPr>
      </w:pPr>
    </w:p>
    <w:p w14:paraId="2CAE49FA">
      <w:pPr>
        <w:spacing w:line="268" w:lineRule="auto"/>
        <w:rPr>
          <w:rFonts w:ascii="Arial"/>
          <w:sz w:val="21"/>
        </w:rPr>
      </w:pPr>
    </w:p>
    <w:p w14:paraId="58013305">
      <w:pPr>
        <w:spacing w:line="268" w:lineRule="auto"/>
        <w:rPr>
          <w:rFonts w:ascii="Arial"/>
          <w:sz w:val="21"/>
        </w:rPr>
      </w:pPr>
    </w:p>
    <w:p w14:paraId="69A7A259">
      <w:pPr>
        <w:spacing w:before="115" w:line="221" w:lineRule="auto"/>
        <w:rPr>
          <w:rFonts w:ascii="黑体" w:hAnsi="黑体" w:eastAsia="黑体" w:cs="黑体"/>
          <w:sz w:val="35"/>
          <w:szCs w:val="35"/>
        </w:rPr>
        <w:sectPr>
          <w:footerReference r:id="rId9" w:type="default"/>
          <w:pgSz w:w="11900" w:h="16830"/>
          <w:pgMar w:top="1430" w:right="1785" w:bottom="400" w:left="1499" w:header="0" w:footer="0" w:gutter="0"/>
          <w:cols w:space="720" w:num="1"/>
        </w:sectPr>
      </w:pPr>
      <w:r>
        <w:rPr>
          <w:rFonts w:ascii="黑体" w:hAnsi="黑体" w:eastAsia="黑体" w:cs="黑体"/>
          <w:spacing w:val="-6"/>
          <w:sz w:val="35"/>
          <w:szCs w:val="35"/>
        </w:rPr>
        <w:t>编制时间：</w:t>
      </w:r>
      <w:r>
        <w:rPr>
          <w:rFonts w:ascii="黑体" w:hAnsi="黑体" w:eastAsia="黑体" w:cs="黑体"/>
          <w:spacing w:val="-6"/>
          <w:sz w:val="35"/>
          <w:szCs w:val="35"/>
          <w:u w:val="single" w:color="auto"/>
        </w:rPr>
        <w:t>202</w:t>
      </w:r>
      <w:r>
        <w:rPr>
          <w:rFonts w:hint="eastAsia" w:ascii="黑体" w:hAnsi="黑体" w:eastAsia="黑体" w:cs="黑体"/>
          <w:spacing w:val="-6"/>
          <w:sz w:val="35"/>
          <w:szCs w:val="35"/>
          <w:u w:val="single" w:color="auto"/>
          <w:lang w:val="en-US" w:eastAsia="zh-CN"/>
        </w:rPr>
        <w:t>6</w:t>
      </w:r>
      <w:r>
        <w:rPr>
          <w:rFonts w:ascii="黑体" w:hAnsi="黑体" w:eastAsia="黑体" w:cs="黑体"/>
          <w:spacing w:val="-66"/>
          <w:sz w:val="35"/>
          <w:szCs w:val="35"/>
        </w:rPr>
        <w:t xml:space="preserve"> </w:t>
      </w:r>
      <w:r>
        <w:rPr>
          <w:rFonts w:ascii="黑体" w:hAnsi="黑体" w:eastAsia="黑体" w:cs="黑体"/>
          <w:spacing w:val="-6"/>
          <w:sz w:val="35"/>
          <w:szCs w:val="35"/>
        </w:rPr>
        <w:t>年</w:t>
      </w:r>
      <w:r>
        <w:rPr>
          <w:rFonts w:ascii="黑体" w:hAnsi="黑体" w:eastAsia="黑体" w:cs="黑体"/>
          <w:spacing w:val="-43"/>
          <w:sz w:val="35"/>
          <w:szCs w:val="35"/>
        </w:rPr>
        <w:t xml:space="preserve"> </w:t>
      </w:r>
      <w:r>
        <w:rPr>
          <w:rFonts w:ascii="黑体" w:hAnsi="黑体" w:eastAsia="黑体" w:cs="黑体"/>
          <w:spacing w:val="-6"/>
          <w:sz w:val="35"/>
          <w:szCs w:val="35"/>
        </w:rPr>
        <w:t>1</w:t>
      </w:r>
      <w:r>
        <w:rPr>
          <w:rFonts w:ascii="黑体" w:hAnsi="黑体" w:eastAsia="黑体" w:cs="黑体"/>
          <w:spacing w:val="-53"/>
          <w:sz w:val="35"/>
          <w:szCs w:val="35"/>
        </w:rPr>
        <w:t xml:space="preserve"> </w:t>
      </w:r>
      <w:r>
        <w:rPr>
          <w:rFonts w:ascii="黑体" w:hAnsi="黑体" w:eastAsia="黑体" w:cs="黑体"/>
          <w:spacing w:val="-6"/>
          <w:sz w:val="35"/>
          <w:szCs w:val="35"/>
        </w:rPr>
        <w:t>月</w:t>
      </w:r>
      <w:r>
        <w:rPr>
          <w:rFonts w:ascii="黑体" w:hAnsi="黑体" w:eastAsia="黑体" w:cs="黑体"/>
          <w:spacing w:val="-70"/>
          <w:sz w:val="35"/>
          <w:szCs w:val="35"/>
        </w:rPr>
        <w:t xml:space="preserve"> </w:t>
      </w:r>
      <w:r>
        <w:rPr>
          <w:rFonts w:hint="eastAsia" w:ascii="黑体" w:hAnsi="黑体" w:eastAsia="黑体" w:cs="黑体"/>
          <w:spacing w:val="-6"/>
          <w:sz w:val="35"/>
          <w:szCs w:val="35"/>
          <w:lang w:val="en-US" w:eastAsia="zh-CN"/>
        </w:rPr>
        <w:t>27</w:t>
      </w:r>
      <w:r>
        <w:rPr>
          <w:rFonts w:ascii="黑体" w:hAnsi="黑体" w:eastAsia="黑体" w:cs="黑体"/>
          <w:spacing w:val="-6"/>
          <w:sz w:val="35"/>
          <w:szCs w:val="35"/>
        </w:rPr>
        <w:t xml:space="preserve"> 日</w:t>
      </w:r>
    </w:p>
    <w:p w14:paraId="5486971E">
      <w:pPr>
        <w:spacing w:line="257" w:lineRule="auto"/>
        <w:rPr>
          <w:rFonts w:ascii="Arial"/>
          <w:sz w:val="21"/>
        </w:rPr>
      </w:pPr>
    </w:p>
    <w:p w14:paraId="72EECE99">
      <w:pPr>
        <w:spacing w:before="101" w:line="223" w:lineRule="auto"/>
        <w:ind w:left="39"/>
        <w:outlineLvl w:val="2"/>
        <w:rPr>
          <w:rFonts w:ascii="黑体" w:hAnsi="黑体" w:eastAsia="黑体" w:cs="黑体"/>
          <w:sz w:val="31"/>
          <w:szCs w:val="31"/>
        </w:rPr>
      </w:pPr>
      <w:r>
        <w:rPr>
          <w:rFonts w:ascii="黑体" w:hAnsi="黑体" w:eastAsia="黑体" w:cs="黑体"/>
          <w:b/>
          <w:bCs/>
          <w:spacing w:val="-4"/>
          <w:sz w:val="31"/>
          <w:szCs w:val="31"/>
        </w:rPr>
        <w:t>一、基本信息</w:t>
      </w:r>
    </w:p>
    <w:p w14:paraId="28D479B6">
      <w:pPr>
        <w:spacing w:before="69"/>
      </w:pPr>
    </w:p>
    <w:tbl>
      <w:tblPr>
        <w:tblStyle w:val="5"/>
        <w:tblW w:w="8800" w:type="dxa"/>
        <w:tblInd w:w="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13"/>
        <w:gridCol w:w="1448"/>
        <w:gridCol w:w="2217"/>
        <w:gridCol w:w="3022"/>
      </w:tblGrid>
      <w:tr w14:paraId="6E051A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trPr>
        <w:tc>
          <w:tcPr>
            <w:tcW w:w="2113" w:type="dxa"/>
            <w:vAlign w:val="top"/>
          </w:tcPr>
          <w:p w14:paraId="148F1C8A">
            <w:pPr>
              <w:pStyle w:val="6"/>
              <w:spacing w:before="118" w:line="220" w:lineRule="auto"/>
              <w:ind w:left="425"/>
              <w:rPr>
                <w:sz w:val="31"/>
                <w:szCs w:val="31"/>
              </w:rPr>
            </w:pPr>
            <w:r>
              <w:rPr>
                <w:spacing w:val="3"/>
                <w:sz w:val="31"/>
                <w:szCs w:val="31"/>
              </w:rPr>
              <w:t>项目名称</w:t>
            </w:r>
          </w:p>
        </w:tc>
        <w:tc>
          <w:tcPr>
            <w:tcW w:w="6687" w:type="dxa"/>
            <w:gridSpan w:val="3"/>
            <w:vAlign w:val="top"/>
          </w:tcPr>
          <w:p w14:paraId="1D85F770">
            <w:pPr>
              <w:pStyle w:val="6"/>
              <w:spacing w:before="285" w:line="219" w:lineRule="auto"/>
              <w:rPr>
                <w:sz w:val="31"/>
                <w:szCs w:val="31"/>
              </w:rPr>
            </w:pPr>
            <w:r>
              <w:rPr>
                <w:rFonts w:hint="eastAsia"/>
                <w:spacing w:val="4"/>
                <w:sz w:val="31"/>
                <w:szCs w:val="31"/>
              </w:rPr>
              <w:t>2025年冬季救助物资采购</w:t>
            </w:r>
          </w:p>
        </w:tc>
      </w:tr>
      <w:tr w14:paraId="7C337C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2113" w:type="dxa"/>
            <w:vAlign w:val="top"/>
          </w:tcPr>
          <w:p w14:paraId="17EADBEE">
            <w:pPr>
              <w:pStyle w:val="6"/>
              <w:spacing w:before="171" w:line="219" w:lineRule="auto"/>
              <w:ind w:left="425"/>
              <w:rPr>
                <w:sz w:val="31"/>
                <w:szCs w:val="31"/>
              </w:rPr>
            </w:pPr>
            <w:r>
              <w:rPr>
                <w:spacing w:val="3"/>
                <w:sz w:val="31"/>
                <w:szCs w:val="31"/>
              </w:rPr>
              <w:t>采购单位</w:t>
            </w:r>
          </w:p>
        </w:tc>
        <w:tc>
          <w:tcPr>
            <w:tcW w:w="6687" w:type="dxa"/>
            <w:gridSpan w:val="3"/>
            <w:vAlign w:val="top"/>
          </w:tcPr>
          <w:p w14:paraId="7E2C0A4E">
            <w:pPr>
              <w:pStyle w:val="6"/>
              <w:spacing w:before="174" w:line="220" w:lineRule="auto"/>
              <w:ind w:left="2401"/>
              <w:rPr>
                <w:sz w:val="31"/>
                <w:szCs w:val="31"/>
              </w:rPr>
            </w:pPr>
            <w:r>
              <w:rPr>
                <w:spacing w:val="4"/>
                <w:sz w:val="31"/>
                <w:szCs w:val="31"/>
              </w:rPr>
              <w:t>衡阳县民政局</w:t>
            </w:r>
          </w:p>
        </w:tc>
      </w:tr>
      <w:tr w14:paraId="666AB9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2113" w:type="dxa"/>
            <w:vMerge w:val="restart"/>
            <w:tcBorders>
              <w:bottom w:val="nil"/>
            </w:tcBorders>
            <w:vAlign w:val="top"/>
          </w:tcPr>
          <w:p w14:paraId="7B0CB2B1">
            <w:pPr>
              <w:spacing w:line="252" w:lineRule="auto"/>
              <w:rPr>
                <w:rFonts w:ascii="Arial"/>
                <w:sz w:val="21"/>
              </w:rPr>
            </w:pPr>
          </w:p>
          <w:p w14:paraId="0C212598">
            <w:pPr>
              <w:spacing w:line="252" w:lineRule="auto"/>
              <w:rPr>
                <w:rFonts w:ascii="Arial"/>
                <w:sz w:val="21"/>
              </w:rPr>
            </w:pPr>
          </w:p>
          <w:p w14:paraId="7C55491D">
            <w:pPr>
              <w:spacing w:line="252" w:lineRule="auto"/>
              <w:rPr>
                <w:rFonts w:ascii="Arial"/>
                <w:sz w:val="21"/>
              </w:rPr>
            </w:pPr>
          </w:p>
          <w:p w14:paraId="6B05B73C">
            <w:pPr>
              <w:spacing w:line="252" w:lineRule="auto"/>
              <w:rPr>
                <w:rFonts w:ascii="Arial"/>
                <w:sz w:val="21"/>
              </w:rPr>
            </w:pPr>
          </w:p>
          <w:p w14:paraId="16A0684F">
            <w:pPr>
              <w:pStyle w:val="6"/>
              <w:spacing w:before="100" w:line="277" w:lineRule="auto"/>
              <w:ind w:left="894" w:right="114" w:hanging="779"/>
              <w:rPr>
                <w:sz w:val="31"/>
                <w:szCs w:val="31"/>
              </w:rPr>
            </w:pPr>
            <w:r>
              <w:rPr>
                <w:rFonts w:ascii="MS Gothic" w:hAnsi="MS Gothic" w:eastAsia="MS Gothic" w:cs="MS Gothic"/>
                <w:spacing w:val="2"/>
                <w:sz w:val="31"/>
                <w:szCs w:val="31"/>
              </w:rPr>
              <w:t>☑</w:t>
            </w:r>
            <w:r>
              <w:rPr>
                <w:spacing w:val="2"/>
                <w:sz w:val="31"/>
                <w:szCs w:val="31"/>
              </w:rPr>
              <w:t>自行组织编</w:t>
            </w:r>
            <w:r>
              <w:rPr>
                <w:sz w:val="31"/>
                <w:szCs w:val="31"/>
              </w:rPr>
              <w:t xml:space="preserve"> 制</w:t>
            </w:r>
          </w:p>
        </w:tc>
        <w:tc>
          <w:tcPr>
            <w:tcW w:w="1448" w:type="dxa"/>
            <w:vAlign w:val="top"/>
          </w:tcPr>
          <w:p w14:paraId="0BA08598">
            <w:pPr>
              <w:pStyle w:val="6"/>
              <w:spacing w:before="165" w:line="219" w:lineRule="auto"/>
              <w:ind w:left="252"/>
              <w:rPr>
                <w:sz w:val="31"/>
                <w:szCs w:val="31"/>
              </w:rPr>
            </w:pPr>
            <w:r>
              <w:rPr>
                <w:spacing w:val="4"/>
                <w:sz w:val="31"/>
                <w:szCs w:val="31"/>
              </w:rPr>
              <w:t>负责人</w:t>
            </w:r>
          </w:p>
        </w:tc>
        <w:tc>
          <w:tcPr>
            <w:tcW w:w="2217" w:type="dxa"/>
            <w:vAlign w:val="top"/>
          </w:tcPr>
          <w:p w14:paraId="60D3C0D5">
            <w:pPr>
              <w:pStyle w:val="6"/>
              <w:spacing w:before="166" w:line="221" w:lineRule="auto"/>
              <w:ind w:left="484"/>
              <w:rPr>
                <w:sz w:val="31"/>
                <w:szCs w:val="31"/>
              </w:rPr>
            </w:pPr>
            <w:r>
              <w:rPr>
                <w:spacing w:val="3"/>
                <w:sz w:val="31"/>
                <w:szCs w:val="31"/>
              </w:rPr>
              <w:t>联系方式</w:t>
            </w:r>
          </w:p>
        </w:tc>
        <w:tc>
          <w:tcPr>
            <w:tcW w:w="3022" w:type="dxa"/>
            <w:vAlign w:val="top"/>
          </w:tcPr>
          <w:p w14:paraId="02594C22">
            <w:pPr>
              <w:pStyle w:val="6"/>
              <w:spacing w:before="165" w:line="220" w:lineRule="auto"/>
              <w:ind w:left="887"/>
              <w:rPr>
                <w:sz w:val="31"/>
                <w:szCs w:val="31"/>
              </w:rPr>
            </w:pPr>
            <w:r>
              <w:rPr>
                <w:spacing w:val="4"/>
                <w:sz w:val="31"/>
                <w:szCs w:val="31"/>
              </w:rPr>
              <w:t>电子邮箱</w:t>
            </w:r>
          </w:p>
        </w:tc>
      </w:tr>
      <w:tr w14:paraId="139D4B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2113" w:type="dxa"/>
            <w:vMerge w:val="continue"/>
            <w:tcBorders>
              <w:top w:val="nil"/>
              <w:bottom w:val="nil"/>
            </w:tcBorders>
            <w:vAlign w:val="top"/>
          </w:tcPr>
          <w:p w14:paraId="783B1968">
            <w:pPr>
              <w:rPr>
                <w:rFonts w:ascii="Arial"/>
                <w:sz w:val="21"/>
              </w:rPr>
            </w:pPr>
          </w:p>
        </w:tc>
        <w:tc>
          <w:tcPr>
            <w:tcW w:w="1448" w:type="dxa"/>
            <w:vAlign w:val="top"/>
          </w:tcPr>
          <w:p w14:paraId="69B1CDC6">
            <w:pPr>
              <w:pStyle w:val="6"/>
              <w:spacing w:before="176" w:line="219" w:lineRule="auto"/>
              <w:ind w:left="252"/>
              <w:rPr>
                <w:rFonts w:hint="default" w:eastAsia="宋体"/>
                <w:sz w:val="31"/>
                <w:szCs w:val="31"/>
                <w:lang w:val="en-US" w:eastAsia="zh-CN"/>
              </w:rPr>
            </w:pPr>
            <w:r>
              <w:rPr>
                <w:rFonts w:hint="eastAsia"/>
                <w:spacing w:val="4"/>
                <w:sz w:val="31"/>
                <w:szCs w:val="31"/>
                <w:lang w:val="en-US" w:eastAsia="zh-CN"/>
              </w:rPr>
              <w:t>唐永</w:t>
            </w:r>
          </w:p>
        </w:tc>
        <w:tc>
          <w:tcPr>
            <w:tcW w:w="2217" w:type="dxa"/>
            <w:vAlign w:val="top"/>
          </w:tcPr>
          <w:p w14:paraId="114DFD91">
            <w:pPr>
              <w:pStyle w:val="6"/>
              <w:spacing w:before="206"/>
              <w:ind w:left="244"/>
              <w:rPr>
                <w:sz w:val="31"/>
                <w:szCs w:val="31"/>
              </w:rPr>
            </w:pPr>
            <w:r>
              <w:rPr>
                <w:spacing w:val="-2"/>
                <w:sz w:val="31"/>
                <w:szCs w:val="31"/>
              </w:rPr>
              <w:t>18</w:t>
            </w:r>
            <w:r>
              <w:rPr>
                <w:rFonts w:hint="eastAsia"/>
                <w:spacing w:val="-2"/>
                <w:sz w:val="31"/>
                <w:szCs w:val="31"/>
                <w:lang w:val="en-US" w:eastAsia="zh-CN"/>
              </w:rPr>
              <w:t>674757618</w:t>
            </w:r>
          </w:p>
        </w:tc>
        <w:tc>
          <w:tcPr>
            <w:tcW w:w="3022" w:type="dxa"/>
            <w:vAlign w:val="top"/>
          </w:tcPr>
          <w:p w14:paraId="42713117">
            <w:pPr>
              <w:pStyle w:val="6"/>
              <w:spacing w:before="167" w:line="214" w:lineRule="auto"/>
              <w:ind w:left="186"/>
              <w:rPr>
                <w:sz w:val="31"/>
                <w:szCs w:val="31"/>
              </w:rPr>
            </w:pPr>
          </w:p>
        </w:tc>
      </w:tr>
      <w:tr w14:paraId="1DE99C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8" w:hRule="atLeast"/>
        </w:trPr>
        <w:tc>
          <w:tcPr>
            <w:tcW w:w="2113" w:type="dxa"/>
            <w:vMerge w:val="continue"/>
            <w:tcBorders>
              <w:top w:val="nil"/>
            </w:tcBorders>
            <w:vAlign w:val="top"/>
          </w:tcPr>
          <w:p w14:paraId="49FE19C3">
            <w:pPr>
              <w:rPr>
                <w:rFonts w:ascii="Arial"/>
                <w:sz w:val="21"/>
              </w:rPr>
            </w:pPr>
          </w:p>
        </w:tc>
        <w:tc>
          <w:tcPr>
            <w:tcW w:w="1448" w:type="dxa"/>
            <w:vAlign w:val="top"/>
          </w:tcPr>
          <w:p w14:paraId="3DF8E1E3">
            <w:pPr>
              <w:pStyle w:val="6"/>
              <w:spacing w:before="108" w:line="221" w:lineRule="auto"/>
              <w:ind w:left="252"/>
              <w:rPr>
                <w:sz w:val="31"/>
                <w:szCs w:val="31"/>
              </w:rPr>
            </w:pPr>
            <w:r>
              <w:rPr>
                <w:spacing w:val="4"/>
                <w:sz w:val="31"/>
                <w:szCs w:val="31"/>
              </w:rPr>
              <w:t>其它参</w:t>
            </w:r>
          </w:p>
          <w:p w14:paraId="6EB08619">
            <w:pPr>
              <w:pStyle w:val="6"/>
              <w:spacing w:before="107" w:line="284" w:lineRule="auto"/>
              <w:ind w:left="402" w:right="229" w:hanging="150"/>
              <w:rPr>
                <w:sz w:val="31"/>
                <w:szCs w:val="31"/>
              </w:rPr>
            </w:pPr>
            <w:r>
              <w:rPr>
                <w:spacing w:val="8"/>
                <w:sz w:val="31"/>
                <w:szCs w:val="31"/>
              </w:rPr>
              <w:t>与编制</w:t>
            </w:r>
            <w:r>
              <w:rPr>
                <w:spacing w:val="1"/>
                <w:sz w:val="31"/>
                <w:szCs w:val="31"/>
              </w:rPr>
              <w:t xml:space="preserve"> </w:t>
            </w:r>
            <w:r>
              <w:rPr>
                <w:spacing w:val="21"/>
                <w:sz w:val="31"/>
                <w:szCs w:val="31"/>
              </w:rPr>
              <w:t>人员</w:t>
            </w:r>
          </w:p>
        </w:tc>
        <w:tc>
          <w:tcPr>
            <w:tcW w:w="5239" w:type="dxa"/>
            <w:gridSpan w:val="2"/>
            <w:vAlign w:val="top"/>
          </w:tcPr>
          <w:p w14:paraId="384252C1">
            <w:pPr>
              <w:rPr>
                <w:rFonts w:ascii="Arial"/>
                <w:sz w:val="21"/>
              </w:rPr>
            </w:pPr>
          </w:p>
          <w:p w14:paraId="4E7466AA">
            <w:pPr>
              <w:spacing w:line="241" w:lineRule="auto"/>
              <w:rPr>
                <w:rFonts w:ascii="Arial"/>
                <w:sz w:val="21"/>
              </w:rPr>
            </w:pPr>
          </w:p>
          <w:p w14:paraId="6E419DC2">
            <w:pPr>
              <w:pStyle w:val="6"/>
              <w:spacing w:before="100" w:line="285" w:lineRule="auto"/>
              <w:ind w:left="2303" w:right="1054" w:hanging="1239"/>
              <w:rPr>
                <w:sz w:val="31"/>
                <w:szCs w:val="31"/>
              </w:rPr>
            </w:pPr>
            <w:r>
              <w:rPr>
                <w:spacing w:val="1"/>
                <w:sz w:val="31"/>
                <w:szCs w:val="31"/>
              </w:rPr>
              <w:t>衡阳县民政局采购小组</w:t>
            </w:r>
            <w:r>
              <w:rPr>
                <w:sz w:val="31"/>
                <w:szCs w:val="31"/>
              </w:rPr>
              <w:t xml:space="preserve"> </w:t>
            </w:r>
            <w:r>
              <w:rPr>
                <w:spacing w:val="21"/>
                <w:sz w:val="31"/>
                <w:szCs w:val="31"/>
              </w:rPr>
              <w:t>成员</w:t>
            </w:r>
          </w:p>
        </w:tc>
      </w:tr>
      <w:tr w14:paraId="0B133B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2113" w:type="dxa"/>
            <w:vMerge w:val="restart"/>
            <w:tcBorders>
              <w:bottom w:val="nil"/>
            </w:tcBorders>
            <w:vAlign w:val="top"/>
          </w:tcPr>
          <w:p w14:paraId="20FC4F73">
            <w:pPr>
              <w:pStyle w:val="6"/>
              <w:spacing w:before="106" w:line="219" w:lineRule="auto"/>
              <w:ind w:left="115"/>
              <w:rPr>
                <w:sz w:val="31"/>
                <w:szCs w:val="31"/>
              </w:rPr>
            </w:pPr>
            <w:r>
              <w:rPr>
                <w:spacing w:val="2"/>
                <w:sz w:val="31"/>
                <w:szCs w:val="31"/>
              </w:rPr>
              <w:t>□委托采购代</w:t>
            </w:r>
          </w:p>
          <w:p w14:paraId="46C7E385">
            <w:pPr>
              <w:pStyle w:val="6"/>
              <w:spacing w:before="102" w:line="219" w:lineRule="auto"/>
              <w:ind w:left="115"/>
              <w:rPr>
                <w:sz w:val="31"/>
                <w:szCs w:val="31"/>
              </w:rPr>
            </w:pPr>
            <w:r>
              <w:rPr>
                <w:spacing w:val="2"/>
                <w:sz w:val="31"/>
                <w:szCs w:val="31"/>
              </w:rPr>
              <w:t>理机构或者其</w:t>
            </w:r>
          </w:p>
          <w:p w14:paraId="7AC0BEDA">
            <w:pPr>
              <w:pStyle w:val="6"/>
              <w:spacing w:before="94" w:line="219" w:lineRule="auto"/>
              <w:ind w:left="275"/>
              <w:rPr>
                <w:sz w:val="31"/>
                <w:szCs w:val="31"/>
              </w:rPr>
            </w:pPr>
            <w:r>
              <w:rPr>
                <w:spacing w:val="5"/>
                <w:sz w:val="31"/>
                <w:szCs w:val="31"/>
              </w:rPr>
              <w:t>他单位编制</w:t>
            </w:r>
          </w:p>
        </w:tc>
        <w:tc>
          <w:tcPr>
            <w:tcW w:w="1448" w:type="dxa"/>
            <w:vAlign w:val="top"/>
          </w:tcPr>
          <w:p w14:paraId="76EE554E">
            <w:pPr>
              <w:pStyle w:val="6"/>
              <w:spacing w:before="117" w:line="286" w:lineRule="auto"/>
              <w:ind w:left="561" w:right="216" w:hanging="309"/>
              <w:rPr>
                <w:sz w:val="31"/>
                <w:szCs w:val="31"/>
              </w:rPr>
            </w:pPr>
            <w:r>
              <w:rPr>
                <w:spacing w:val="13"/>
                <w:sz w:val="31"/>
                <w:szCs w:val="31"/>
              </w:rPr>
              <w:t>机构名</w:t>
            </w:r>
            <w:r>
              <w:rPr>
                <w:sz w:val="31"/>
                <w:szCs w:val="31"/>
              </w:rPr>
              <w:t xml:space="preserve"> 称</w:t>
            </w:r>
          </w:p>
        </w:tc>
        <w:tc>
          <w:tcPr>
            <w:tcW w:w="5239" w:type="dxa"/>
            <w:gridSpan w:val="2"/>
            <w:vAlign w:val="top"/>
          </w:tcPr>
          <w:p w14:paraId="2D0EB258">
            <w:pPr>
              <w:rPr>
                <w:rFonts w:ascii="Arial"/>
                <w:sz w:val="21"/>
              </w:rPr>
            </w:pPr>
          </w:p>
        </w:tc>
      </w:tr>
      <w:tr w14:paraId="4C6C38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9" w:hRule="atLeast"/>
        </w:trPr>
        <w:tc>
          <w:tcPr>
            <w:tcW w:w="2113" w:type="dxa"/>
            <w:vMerge w:val="continue"/>
            <w:tcBorders>
              <w:top w:val="nil"/>
              <w:bottom w:val="nil"/>
            </w:tcBorders>
            <w:vAlign w:val="top"/>
          </w:tcPr>
          <w:p w14:paraId="02539EB4">
            <w:pPr>
              <w:rPr>
                <w:rFonts w:ascii="Arial"/>
                <w:sz w:val="21"/>
              </w:rPr>
            </w:pPr>
          </w:p>
        </w:tc>
        <w:tc>
          <w:tcPr>
            <w:tcW w:w="1448" w:type="dxa"/>
            <w:vAlign w:val="top"/>
          </w:tcPr>
          <w:p w14:paraId="189E81A0">
            <w:pPr>
              <w:pStyle w:val="6"/>
              <w:spacing w:before="134" w:line="221" w:lineRule="auto"/>
              <w:ind w:left="252"/>
              <w:rPr>
                <w:sz w:val="31"/>
                <w:szCs w:val="31"/>
              </w:rPr>
            </w:pPr>
            <w:r>
              <w:rPr>
                <w:spacing w:val="4"/>
                <w:sz w:val="31"/>
                <w:szCs w:val="31"/>
              </w:rPr>
              <w:t>联系人</w:t>
            </w:r>
          </w:p>
        </w:tc>
        <w:tc>
          <w:tcPr>
            <w:tcW w:w="2217" w:type="dxa"/>
            <w:vAlign w:val="top"/>
          </w:tcPr>
          <w:p w14:paraId="715121D1">
            <w:pPr>
              <w:pStyle w:val="6"/>
              <w:spacing w:before="141" w:line="221" w:lineRule="auto"/>
              <w:ind w:left="484"/>
              <w:rPr>
                <w:sz w:val="31"/>
                <w:szCs w:val="31"/>
              </w:rPr>
            </w:pPr>
            <w:r>
              <w:rPr>
                <w:spacing w:val="3"/>
                <w:sz w:val="31"/>
                <w:szCs w:val="31"/>
              </w:rPr>
              <w:t>联系方式</w:t>
            </w:r>
          </w:p>
        </w:tc>
        <w:tc>
          <w:tcPr>
            <w:tcW w:w="3022" w:type="dxa"/>
            <w:vAlign w:val="top"/>
          </w:tcPr>
          <w:p w14:paraId="7D58A9E2">
            <w:pPr>
              <w:pStyle w:val="6"/>
              <w:spacing w:before="120" w:line="220" w:lineRule="auto"/>
              <w:ind w:left="887"/>
              <w:rPr>
                <w:sz w:val="31"/>
                <w:szCs w:val="31"/>
              </w:rPr>
            </w:pPr>
            <w:r>
              <w:rPr>
                <w:spacing w:val="4"/>
                <w:sz w:val="31"/>
                <w:szCs w:val="31"/>
              </w:rPr>
              <w:t>电子邮箱</w:t>
            </w:r>
          </w:p>
        </w:tc>
      </w:tr>
      <w:tr w14:paraId="13072E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2113" w:type="dxa"/>
            <w:vMerge w:val="continue"/>
            <w:tcBorders>
              <w:top w:val="nil"/>
            </w:tcBorders>
            <w:vAlign w:val="top"/>
          </w:tcPr>
          <w:p w14:paraId="3BFE62BD">
            <w:pPr>
              <w:rPr>
                <w:rFonts w:ascii="Arial"/>
                <w:sz w:val="21"/>
              </w:rPr>
            </w:pPr>
          </w:p>
        </w:tc>
        <w:tc>
          <w:tcPr>
            <w:tcW w:w="1448" w:type="dxa"/>
            <w:vAlign w:val="top"/>
          </w:tcPr>
          <w:p w14:paraId="5ADD578B">
            <w:pPr>
              <w:rPr>
                <w:rFonts w:ascii="Arial"/>
                <w:sz w:val="21"/>
              </w:rPr>
            </w:pPr>
          </w:p>
        </w:tc>
        <w:tc>
          <w:tcPr>
            <w:tcW w:w="2217" w:type="dxa"/>
            <w:vAlign w:val="top"/>
          </w:tcPr>
          <w:p w14:paraId="227AD697">
            <w:pPr>
              <w:rPr>
                <w:rFonts w:ascii="Arial"/>
                <w:sz w:val="21"/>
              </w:rPr>
            </w:pPr>
          </w:p>
        </w:tc>
        <w:tc>
          <w:tcPr>
            <w:tcW w:w="3022" w:type="dxa"/>
            <w:vAlign w:val="top"/>
          </w:tcPr>
          <w:p w14:paraId="378F3781">
            <w:pPr>
              <w:rPr>
                <w:rFonts w:ascii="Arial"/>
                <w:sz w:val="21"/>
              </w:rPr>
            </w:pPr>
          </w:p>
        </w:tc>
      </w:tr>
      <w:tr w14:paraId="463A13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2113" w:type="dxa"/>
            <w:vAlign w:val="top"/>
          </w:tcPr>
          <w:p w14:paraId="3B55D5DB">
            <w:pPr>
              <w:pStyle w:val="6"/>
              <w:spacing w:before="129" w:line="219" w:lineRule="auto"/>
              <w:ind w:left="115"/>
              <w:rPr>
                <w:sz w:val="31"/>
                <w:szCs w:val="31"/>
              </w:rPr>
            </w:pPr>
            <w:r>
              <w:rPr>
                <w:spacing w:val="4"/>
                <w:sz w:val="31"/>
                <w:szCs w:val="31"/>
              </w:rPr>
              <w:t>采购项目类别</w:t>
            </w:r>
          </w:p>
        </w:tc>
        <w:tc>
          <w:tcPr>
            <w:tcW w:w="6687" w:type="dxa"/>
            <w:gridSpan w:val="3"/>
            <w:vAlign w:val="top"/>
          </w:tcPr>
          <w:p w14:paraId="47C99DB2">
            <w:pPr>
              <w:pStyle w:val="6"/>
              <w:spacing w:before="140" w:line="220" w:lineRule="auto"/>
              <w:ind w:left="1112"/>
              <w:rPr>
                <w:sz w:val="31"/>
                <w:szCs w:val="31"/>
              </w:rPr>
            </w:pPr>
            <w:r>
              <w:rPr>
                <w:rFonts w:ascii="MS Gothic" w:hAnsi="MS Gothic" w:eastAsia="MS Gothic" w:cs="MS Gothic"/>
                <w:spacing w:val="2"/>
                <w:sz w:val="31"/>
                <w:szCs w:val="31"/>
              </w:rPr>
              <w:t>☑</w:t>
            </w:r>
            <w:r>
              <w:rPr>
                <w:spacing w:val="2"/>
                <w:sz w:val="31"/>
                <w:szCs w:val="31"/>
              </w:rPr>
              <w:t>货物</w:t>
            </w:r>
            <w:r>
              <w:rPr>
                <w:spacing w:val="12"/>
                <w:sz w:val="31"/>
                <w:szCs w:val="31"/>
              </w:rPr>
              <w:t xml:space="preserve">     </w:t>
            </w:r>
            <w:r>
              <w:rPr>
                <w:spacing w:val="2"/>
                <w:sz w:val="31"/>
                <w:szCs w:val="31"/>
              </w:rPr>
              <w:t>□服务</w:t>
            </w:r>
            <w:r>
              <w:rPr>
                <w:spacing w:val="16"/>
                <w:sz w:val="31"/>
                <w:szCs w:val="31"/>
              </w:rPr>
              <w:t xml:space="preserve">     </w:t>
            </w:r>
            <w:r>
              <w:rPr>
                <w:spacing w:val="2"/>
                <w:sz w:val="31"/>
                <w:szCs w:val="31"/>
              </w:rPr>
              <w:t>□工程</w:t>
            </w:r>
          </w:p>
        </w:tc>
      </w:tr>
    </w:tbl>
    <w:p w14:paraId="7D6591FD">
      <w:pPr>
        <w:spacing w:before="173" w:line="222" w:lineRule="auto"/>
        <w:outlineLvl w:val="2"/>
        <w:rPr>
          <w:rFonts w:ascii="黑体" w:hAnsi="黑体" w:eastAsia="黑体" w:cs="黑体"/>
          <w:sz w:val="31"/>
          <w:szCs w:val="31"/>
        </w:rPr>
      </w:pPr>
      <w:r>
        <w:rPr>
          <w:rFonts w:ascii="黑体" w:hAnsi="黑体" w:eastAsia="黑体" w:cs="黑体"/>
          <w:b/>
          <w:bCs/>
          <w:sz w:val="31"/>
          <w:szCs w:val="31"/>
        </w:rPr>
        <w:t>二、合同订立安排</w:t>
      </w:r>
    </w:p>
    <w:p w14:paraId="4636D1F6">
      <w:pPr>
        <w:pStyle w:val="2"/>
        <w:spacing w:before="43" w:line="223" w:lineRule="auto"/>
        <w:ind w:left="155"/>
        <w:rPr>
          <w:sz w:val="31"/>
          <w:szCs w:val="31"/>
        </w:rPr>
      </w:pPr>
      <w:r>
        <w:rPr>
          <w:spacing w:val="12"/>
          <w:sz w:val="31"/>
          <w:szCs w:val="31"/>
        </w:rPr>
        <w:t>(一)开展采购活动的时间和地点安排</w:t>
      </w:r>
    </w:p>
    <w:p w14:paraId="317DBFC7">
      <w:pPr>
        <w:pStyle w:val="2"/>
        <w:spacing w:before="41" w:line="230" w:lineRule="auto"/>
        <w:ind w:left="665"/>
        <w:rPr>
          <w:sz w:val="31"/>
          <w:szCs w:val="31"/>
        </w:rPr>
      </w:pPr>
      <w:r>
        <w:rPr>
          <w:rFonts w:ascii="宋体" w:hAnsi="宋体" w:eastAsia="宋体" w:cs="宋体"/>
          <w:spacing w:val="-6"/>
          <w:sz w:val="31"/>
          <w:szCs w:val="31"/>
        </w:rPr>
        <w:t>1.</w:t>
      </w:r>
      <w:r>
        <w:rPr>
          <w:spacing w:val="-6"/>
          <w:sz w:val="31"/>
          <w:szCs w:val="31"/>
        </w:rPr>
        <w:t>采购项目实施时间：</w:t>
      </w:r>
      <w:r>
        <w:rPr>
          <w:rFonts w:ascii="宋体" w:hAnsi="宋体" w:eastAsia="宋体" w:cs="宋体"/>
          <w:spacing w:val="-6"/>
          <w:sz w:val="31"/>
          <w:szCs w:val="31"/>
          <w:u w:val="single" w:color="auto"/>
        </w:rPr>
        <w:t>202</w:t>
      </w:r>
      <w:r>
        <w:rPr>
          <w:rFonts w:hint="eastAsia" w:ascii="宋体" w:hAnsi="宋体" w:eastAsia="宋体" w:cs="宋体"/>
          <w:spacing w:val="-6"/>
          <w:sz w:val="31"/>
          <w:szCs w:val="31"/>
          <w:u w:val="single" w:color="auto"/>
          <w:lang w:val="en-US" w:eastAsia="zh-CN"/>
        </w:rPr>
        <w:t>6</w:t>
      </w:r>
      <w:r>
        <w:rPr>
          <w:rFonts w:ascii="宋体" w:hAnsi="宋体" w:eastAsia="宋体" w:cs="宋体"/>
          <w:spacing w:val="-6"/>
          <w:sz w:val="31"/>
          <w:szCs w:val="31"/>
        </w:rPr>
        <w:t xml:space="preserve"> </w:t>
      </w:r>
      <w:r>
        <w:rPr>
          <w:spacing w:val="-6"/>
          <w:sz w:val="31"/>
          <w:szCs w:val="31"/>
        </w:rPr>
        <w:t>年</w:t>
      </w:r>
      <w:r>
        <w:rPr>
          <w:spacing w:val="-6"/>
          <w:sz w:val="31"/>
          <w:szCs w:val="31"/>
          <w:u w:val="single" w:color="auto"/>
        </w:rPr>
        <w:t xml:space="preserve">  </w:t>
      </w:r>
      <w:r>
        <w:rPr>
          <w:spacing w:val="-141"/>
          <w:sz w:val="31"/>
          <w:szCs w:val="31"/>
        </w:rPr>
        <w:t xml:space="preserve"> </w:t>
      </w:r>
      <w:r>
        <w:rPr>
          <w:spacing w:val="-6"/>
          <w:position w:val="1"/>
          <w:sz w:val="31"/>
          <w:szCs w:val="31"/>
        </w:rPr>
        <w:t>月</w:t>
      </w:r>
    </w:p>
    <w:p w14:paraId="0292524E">
      <w:pPr>
        <w:pStyle w:val="2"/>
        <w:spacing w:before="14" w:line="227" w:lineRule="auto"/>
        <w:ind w:left="615"/>
        <w:rPr>
          <w:rFonts w:ascii="仿宋" w:hAnsi="仿宋" w:eastAsia="仿宋" w:cs="仿宋"/>
          <w:sz w:val="31"/>
          <w:szCs w:val="31"/>
        </w:rPr>
      </w:pPr>
      <w:r>
        <w:rPr>
          <w:spacing w:val="-5"/>
          <w:sz w:val="31"/>
          <w:szCs w:val="31"/>
        </w:rPr>
        <w:t>2.采购项目进场/交付时间要求</w:t>
      </w:r>
      <w:r>
        <w:rPr>
          <w:rFonts w:ascii="仿宋" w:hAnsi="仿宋" w:eastAsia="仿宋" w:cs="仿宋"/>
          <w:spacing w:val="-5"/>
          <w:sz w:val="31"/>
          <w:szCs w:val="31"/>
        </w:rPr>
        <w:t>：按合同约定。</w:t>
      </w:r>
    </w:p>
    <w:p w14:paraId="5789D13F">
      <w:pPr>
        <w:pStyle w:val="2"/>
        <w:spacing w:before="1" w:line="227" w:lineRule="auto"/>
        <w:ind w:left="615"/>
        <w:rPr>
          <w:sz w:val="31"/>
          <w:szCs w:val="31"/>
        </w:rPr>
      </w:pPr>
      <w:r>
        <w:rPr>
          <w:rFonts w:ascii="宋体" w:hAnsi="宋体" w:eastAsia="宋体" w:cs="宋体"/>
          <w:spacing w:val="-6"/>
          <w:sz w:val="31"/>
          <w:szCs w:val="31"/>
        </w:rPr>
        <w:t>3.</w:t>
      </w:r>
      <w:r>
        <w:rPr>
          <w:spacing w:val="-6"/>
          <w:sz w:val="31"/>
          <w:szCs w:val="31"/>
        </w:rPr>
        <w:t>采购项目实施地点：/</w:t>
      </w:r>
    </w:p>
    <w:p w14:paraId="03D031F9">
      <w:pPr>
        <w:pStyle w:val="2"/>
        <w:spacing w:before="139" w:line="227" w:lineRule="auto"/>
        <w:ind w:left="155"/>
        <w:rPr>
          <w:sz w:val="31"/>
          <w:szCs w:val="31"/>
        </w:rPr>
      </w:pPr>
      <w:r>
        <w:rPr>
          <w:spacing w:val="20"/>
          <w:sz w:val="31"/>
          <w:szCs w:val="31"/>
        </w:rPr>
        <w:t>(二)采购组织形式</w:t>
      </w:r>
    </w:p>
    <w:p w14:paraId="7128583D">
      <w:pPr>
        <w:spacing w:before="184" w:line="222" w:lineRule="auto"/>
        <w:ind w:left="615"/>
        <w:rPr>
          <w:rFonts w:ascii="仿宋" w:hAnsi="仿宋" w:eastAsia="仿宋" w:cs="仿宋"/>
          <w:sz w:val="31"/>
          <w:szCs w:val="31"/>
        </w:rPr>
      </w:pPr>
      <w:r>
        <w:rPr>
          <w:rFonts w:ascii="仿宋" w:hAnsi="仿宋" w:eastAsia="仿宋" w:cs="仿宋"/>
          <w:spacing w:val="-8"/>
          <w:sz w:val="31"/>
          <w:szCs w:val="31"/>
        </w:rPr>
        <w:t>□集中采购</w:t>
      </w:r>
      <w:r>
        <w:rPr>
          <w:rFonts w:ascii="MS Gothic" w:hAnsi="MS Gothic" w:eastAsia="MS Gothic" w:cs="MS Gothic"/>
          <w:spacing w:val="-8"/>
          <w:sz w:val="31"/>
          <w:szCs w:val="31"/>
        </w:rPr>
        <w:t>☑</w:t>
      </w:r>
      <w:r>
        <w:rPr>
          <w:rFonts w:ascii="仿宋" w:hAnsi="仿宋" w:eastAsia="仿宋" w:cs="仿宋"/>
          <w:spacing w:val="-8"/>
          <w:sz w:val="31"/>
          <w:szCs w:val="31"/>
        </w:rPr>
        <w:t>分散采购</w:t>
      </w:r>
    </w:p>
    <w:p w14:paraId="232CFEEE">
      <w:pPr>
        <w:spacing w:line="222" w:lineRule="auto"/>
        <w:rPr>
          <w:rFonts w:ascii="仿宋" w:hAnsi="仿宋" w:eastAsia="仿宋" w:cs="仿宋"/>
          <w:sz w:val="31"/>
          <w:szCs w:val="31"/>
        </w:rPr>
        <w:sectPr>
          <w:pgSz w:w="11900" w:h="16830"/>
          <w:pgMar w:top="1430" w:right="1574" w:bottom="400" w:left="1494" w:header="0" w:footer="0" w:gutter="0"/>
          <w:cols w:space="720" w:num="1"/>
        </w:sectPr>
      </w:pPr>
    </w:p>
    <w:p w14:paraId="6DBEAF3C">
      <w:pPr>
        <w:spacing w:line="261" w:lineRule="auto"/>
        <w:rPr>
          <w:rFonts w:ascii="Arial"/>
          <w:sz w:val="21"/>
        </w:rPr>
      </w:pPr>
    </w:p>
    <w:p w14:paraId="050DC227">
      <w:pPr>
        <w:spacing w:line="262" w:lineRule="auto"/>
        <w:rPr>
          <w:rFonts w:ascii="Arial"/>
          <w:sz w:val="21"/>
        </w:rPr>
      </w:pPr>
    </w:p>
    <w:p w14:paraId="4E86FCCB">
      <w:pPr>
        <w:pStyle w:val="2"/>
        <w:spacing w:before="98" w:line="223" w:lineRule="auto"/>
        <w:ind w:left="185"/>
      </w:pPr>
      <w:r>
        <w:rPr>
          <w:spacing w:val="27"/>
        </w:rPr>
        <w:t>(三)委托代理安排</w:t>
      </w:r>
    </w:p>
    <w:p w14:paraId="7B47A9AA">
      <w:pPr>
        <w:spacing w:before="170" w:line="228" w:lineRule="auto"/>
        <w:ind w:left="714"/>
        <w:rPr>
          <w:rFonts w:ascii="仿宋" w:hAnsi="仿宋" w:eastAsia="仿宋" w:cs="仿宋"/>
          <w:sz w:val="30"/>
          <w:szCs w:val="30"/>
        </w:rPr>
      </w:pPr>
      <w:r>
        <w:rPr>
          <w:rFonts w:ascii="仿宋" w:hAnsi="仿宋" w:eastAsia="仿宋" w:cs="仿宋"/>
          <w:spacing w:val="-7"/>
          <w:position w:val="3"/>
          <w:sz w:val="30"/>
          <w:szCs w:val="30"/>
        </w:rPr>
        <w:t>□自行采购</w:t>
      </w:r>
      <w:r>
        <w:rPr>
          <w:rFonts w:ascii="仿宋" w:hAnsi="仿宋" w:eastAsia="仿宋" w:cs="仿宋"/>
          <w:spacing w:val="12"/>
          <w:position w:val="3"/>
          <w:sz w:val="30"/>
          <w:szCs w:val="30"/>
        </w:rPr>
        <w:t xml:space="preserve">    </w:t>
      </w:r>
      <w:r>
        <w:rPr>
          <w:rFonts w:ascii="仿宋" w:hAnsi="仿宋" w:eastAsia="仿宋" w:cs="仿宋"/>
          <w:spacing w:val="-7"/>
          <w:position w:val="-1"/>
          <w:sz w:val="30"/>
          <w:szCs w:val="30"/>
        </w:rPr>
        <w:t>□集中采购机构</w:t>
      </w:r>
      <w:r>
        <w:rPr>
          <w:rFonts w:ascii="仿宋" w:hAnsi="仿宋" w:eastAsia="仿宋" w:cs="仿宋"/>
          <w:spacing w:val="16"/>
          <w:position w:val="-1"/>
          <w:sz w:val="30"/>
          <w:szCs w:val="30"/>
        </w:rPr>
        <w:t xml:space="preserve">   </w:t>
      </w:r>
      <w:r>
        <w:rPr>
          <w:rFonts w:ascii="MS Gothic" w:hAnsi="MS Gothic" w:eastAsia="MS Gothic" w:cs="MS Gothic"/>
          <w:spacing w:val="-7"/>
          <w:position w:val="-1"/>
          <w:sz w:val="30"/>
          <w:szCs w:val="30"/>
        </w:rPr>
        <w:t>☑</w:t>
      </w:r>
      <w:r>
        <w:rPr>
          <w:rFonts w:ascii="仿宋" w:hAnsi="仿宋" w:eastAsia="仿宋" w:cs="仿宋"/>
          <w:spacing w:val="-7"/>
          <w:position w:val="-1"/>
          <w:sz w:val="30"/>
          <w:szCs w:val="30"/>
        </w:rPr>
        <w:t>社会代理机构</w:t>
      </w:r>
    </w:p>
    <w:p w14:paraId="52D2461D">
      <w:pPr>
        <w:spacing w:before="31" w:line="222" w:lineRule="auto"/>
        <w:ind w:left="185"/>
        <w:rPr>
          <w:rFonts w:ascii="仿宋" w:hAnsi="仿宋" w:eastAsia="仿宋" w:cs="仿宋"/>
          <w:sz w:val="30"/>
          <w:szCs w:val="30"/>
        </w:rPr>
      </w:pPr>
      <w:r>
        <w:rPr>
          <w:rFonts w:ascii="仿宋" w:hAnsi="仿宋" w:eastAsia="仿宋" w:cs="仿宋"/>
          <w:spacing w:val="26"/>
          <w:sz w:val="30"/>
          <w:szCs w:val="30"/>
        </w:rPr>
        <w:t>(四)供应商资格条件</w:t>
      </w:r>
    </w:p>
    <w:p w14:paraId="1E767117">
      <w:pPr>
        <w:pStyle w:val="2"/>
        <w:spacing w:before="178" w:line="293" w:lineRule="auto"/>
        <w:ind w:left="14" w:right="954"/>
      </w:pPr>
      <w:r>
        <w:rPr>
          <w:rFonts w:ascii="宋体" w:hAnsi="宋体" w:eastAsia="宋体" w:cs="宋体"/>
          <w:spacing w:val="9"/>
        </w:rPr>
        <w:t>1、</w:t>
      </w:r>
      <w:r>
        <w:rPr>
          <w:spacing w:val="9"/>
        </w:rPr>
        <w:t>投标人的基本资格条件：投标人必须是在中华人民共和国</w:t>
      </w:r>
      <w:r>
        <w:rPr>
          <w:spacing w:val="8"/>
        </w:rPr>
        <w:t>境内</w:t>
      </w:r>
      <w:r>
        <w:t xml:space="preserve"> </w:t>
      </w:r>
      <w:r>
        <w:rPr>
          <w:spacing w:val="12"/>
        </w:rPr>
        <w:t>注册登记的法人、其他组织或者自然人，且</w:t>
      </w:r>
      <w:r>
        <w:rPr>
          <w:spacing w:val="11"/>
        </w:rPr>
        <w:t>应当符合《政府采购</w:t>
      </w:r>
      <w:r>
        <w:t xml:space="preserve"> </w:t>
      </w:r>
      <w:r>
        <w:rPr>
          <w:spacing w:val="6"/>
        </w:rPr>
        <w:t>法》第二十二条第一款的规定，即：</w:t>
      </w:r>
    </w:p>
    <w:p w14:paraId="21F9B961">
      <w:pPr>
        <w:pStyle w:val="2"/>
        <w:spacing w:before="200" w:line="224" w:lineRule="auto"/>
        <w:ind w:left="185"/>
      </w:pPr>
      <w:r>
        <w:rPr>
          <w:spacing w:val="17"/>
        </w:rPr>
        <w:t>(1)具有独立承担民事责任的能力；</w:t>
      </w:r>
    </w:p>
    <w:p w14:paraId="5E07945F">
      <w:pPr>
        <w:pStyle w:val="2"/>
        <w:spacing w:before="186" w:line="224" w:lineRule="auto"/>
        <w:ind w:left="185"/>
      </w:pPr>
      <w:r>
        <w:rPr>
          <w:spacing w:val="15"/>
        </w:rPr>
        <w:t>(2)具有良好的商业信誉和健全的财务会计制度；</w:t>
      </w:r>
    </w:p>
    <w:p w14:paraId="0D9528A8">
      <w:pPr>
        <w:pStyle w:val="2"/>
        <w:spacing w:before="173" w:line="223" w:lineRule="auto"/>
        <w:ind w:left="185"/>
      </w:pPr>
      <w:r>
        <w:rPr>
          <w:spacing w:val="15"/>
        </w:rPr>
        <w:t>(3)具有履行合同所必需的设备和专业技术能力；</w:t>
      </w:r>
    </w:p>
    <w:p w14:paraId="23D02905">
      <w:pPr>
        <w:pStyle w:val="2"/>
        <w:spacing w:before="191" w:line="225" w:lineRule="auto"/>
        <w:ind w:left="185"/>
      </w:pPr>
      <w:r>
        <w:rPr>
          <w:spacing w:val="15"/>
        </w:rPr>
        <w:t>(4)有依法缴纳税收和社会保障资金的良好记录；</w:t>
      </w:r>
    </w:p>
    <w:p w14:paraId="5B48BABD">
      <w:pPr>
        <w:pStyle w:val="2"/>
        <w:spacing w:before="126" w:line="286" w:lineRule="auto"/>
        <w:ind w:left="14" w:right="912" w:firstLine="170"/>
      </w:pPr>
      <w:r>
        <w:rPr>
          <w:spacing w:val="15"/>
        </w:rPr>
        <w:t>(5)参加政府采购活动前三年内，在经营活动中没有重</w:t>
      </w:r>
      <w:r>
        <w:rPr>
          <w:spacing w:val="14"/>
        </w:rPr>
        <w:t>大违法记</w:t>
      </w:r>
      <w:r>
        <w:t xml:space="preserve"> </w:t>
      </w:r>
      <w:r>
        <w:rPr>
          <w:spacing w:val="-16"/>
        </w:rPr>
        <w:t>录；</w:t>
      </w:r>
    </w:p>
    <w:p w14:paraId="58D8CC8E">
      <w:pPr>
        <w:pStyle w:val="2"/>
        <w:spacing w:before="186" w:line="224" w:lineRule="auto"/>
        <w:ind w:left="185"/>
      </w:pPr>
      <w:r>
        <w:rPr>
          <w:spacing w:val="18"/>
        </w:rPr>
        <w:t>(6)法律、行政法规规定的其他条件。</w:t>
      </w:r>
    </w:p>
    <w:p w14:paraId="3B6F217E">
      <w:pPr>
        <w:pStyle w:val="2"/>
        <w:spacing w:before="178" w:line="224" w:lineRule="auto"/>
        <w:ind w:left="14"/>
      </w:pPr>
      <w:r>
        <w:rPr>
          <w:rFonts w:ascii="宋体" w:hAnsi="宋体" w:eastAsia="宋体" w:cs="宋体"/>
          <w:spacing w:val="9"/>
        </w:rPr>
        <w:t>2、</w:t>
      </w:r>
      <w:r>
        <w:rPr>
          <w:spacing w:val="9"/>
        </w:rPr>
        <w:t>供应商的特定资格条件：/</w:t>
      </w:r>
    </w:p>
    <w:p w14:paraId="045BD73C">
      <w:pPr>
        <w:pStyle w:val="2"/>
        <w:spacing w:before="187" w:line="225" w:lineRule="auto"/>
        <w:ind w:left="14"/>
      </w:pPr>
      <w:r>
        <w:rPr>
          <w:rFonts w:ascii="宋体" w:hAnsi="宋体" w:eastAsia="宋体" w:cs="宋体"/>
          <w:spacing w:val="26"/>
        </w:rPr>
        <w:t>6、</w:t>
      </w:r>
      <w:r>
        <w:rPr>
          <w:spacing w:val="26"/>
        </w:rPr>
        <w:t>联合体投标。本次招标不接受联合体投标。</w:t>
      </w:r>
    </w:p>
    <w:p w14:paraId="7FD4D87D">
      <w:pPr>
        <w:pStyle w:val="2"/>
        <w:spacing w:before="167" w:line="222" w:lineRule="auto"/>
        <w:ind w:left="185"/>
      </w:pPr>
      <w:r>
        <w:rPr>
          <w:spacing w:val="36"/>
        </w:rPr>
        <w:t>(五)采购项目项目预(概)算及最高限价</w:t>
      </w:r>
    </w:p>
    <w:p w14:paraId="0016870F">
      <w:pPr>
        <w:pStyle w:val="2"/>
        <w:spacing w:before="227" w:line="225" w:lineRule="auto"/>
        <w:ind w:left="14"/>
        <w:rPr>
          <w:rFonts w:ascii="仿宋" w:hAnsi="仿宋" w:eastAsia="仿宋" w:cs="仿宋"/>
        </w:rPr>
      </w:pPr>
      <w:r>
        <w:rPr>
          <w:spacing w:val="-20"/>
        </w:rPr>
        <w:t>包</w:t>
      </w:r>
      <w:r>
        <w:rPr>
          <w:spacing w:val="33"/>
        </w:rPr>
        <w:t xml:space="preserve"> </w:t>
      </w:r>
      <w:r>
        <w:rPr>
          <w:spacing w:val="-20"/>
        </w:rPr>
        <w:t>1</w:t>
      </w:r>
      <w:r>
        <w:rPr>
          <w:rFonts w:ascii="仿宋" w:hAnsi="仿宋" w:eastAsia="仿宋" w:cs="仿宋"/>
          <w:spacing w:val="-20"/>
        </w:rPr>
        <w:t>:</w:t>
      </w:r>
      <w:r>
        <w:rPr>
          <w:rFonts w:ascii="仿宋" w:hAnsi="仿宋" w:eastAsia="仿宋" w:cs="仿宋"/>
          <w:spacing w:val="-48"/>
        </w:rPr>
        <w:t xml:space="preserve"> </w:t>
      </w:r>
      <w:r>
        <w:rPr>
          <w:rFonts w:ascii="仿宋" w:hAnsi="仿宋" w:eastAsia="仿宋" w:cs="仿宋"/>
          <w:spacing w:val="-20"/>
        </w:rPr>
        <w:t>项 目</w:t>
      </w:r>
      <w:r>
        <w:rPr>
          <w:rFonts w:ascii="仿宋" w:hAnsi="仿宋" w:eastAsia="仿宋" w:cs="仿宋"/>
          <w:spacing w:val="-47"/>
        </w:rPr>
        <w:t xml:space="preserve"> </w:t>
      </w:r>
      <w:r>
        <w:rPr>
          <w:rFonts w:ascii="仿宋" w:hAnsi="仿宋" w:eastAsia="仿宋" w:cs="仿宋"/>
          <w:spacing w:val="-20"/>
        </w:rPr>
        <w:t>预 (</w:t>
      </w:r>
      <w:r>
        <w:rPr>
          <w:rFonts w:ascii="仿宋" w:hAnsi="仿宋" w:eastAsia="仿宋" w:cs="仿宋"/>
          <w:spacing w:val="-50"/>
        </w:rPr>
        <w:t xml:space="preserve"> </w:t>
      </w:r>
      <w:r>
        <w:rPr>
          <w:rFonts w:ascii="仿宋" w:hAnsi="仿宋" w:eastAsia="仿宋" w:cs="仿宋"/>
          <w:spacing w:val="-20"/>
        </w:rPr>
        <w:t>概</w:t>
      </w:r>
      <w:r>
        <w:rPr>
          <w:rFonts w:ascii="仿宋" w:hAnsi="仿宋" w:eastAsia="仿宋" w:cs="仿宋"/>
          <w:spacing w:val="-57"/>
        </w:rPr>
        <w:t xml:space="preserve"> </w:t>
      </w:r>
      <w:r>
        <w:rPr>
          <w:rFonts w:ascii="仿宋" w:hAnsi="仿宋" w:eastAsia="仿宋" w:cs="仿宋"/>
          <w:spacing w:val="-20"/>
        </w:rPr>
        <w:t>)</w:t>
      </w:r>
      <w:r>
        <w:rPr>
          <w:rFonts w:ascii="仿宋" w:hAnsi="仿宋" w:eastAsia="仿宋" w:cs="仿宋"/>
          <w:spacing w:val="-49"/>
        </w:rPr>
        <w:t xml:space="preserve"> </w:t>
      </w:r>
      <w:r>
        <w:rPr>
          <w:rFonts w:ascii="仿宋" w:hAnsi="仿宋" w:eastAsia="仿宋" w:cs="仿宋"/>
          <w:spacing w:val="-20"/>
        </w:rPr>
        <w:t>算</w:t>
      </w:r>
      <w:r>
        <w:rPr>
          <w:rFonts w:ascii="仿宋" w:hAnsi="仿宋" w:eastAsia="仿宋" w:cs="仿宋"/>
          <w:spacing w:val="-69"/>
        </w:rPr>
        <w:t xml:space="preserve"> </w:t>
      </w:r>
      <w:r>
        <w:rPr>
          <w:rFonts w:ascii="仿宋" w:hAnsi="仿宋" w:eastAsia="仿宋" w:cs="仿宋"/>
          <w:spacing w:val="-20"/>
        </w:rPr>
        <w:t>：</w:t>
      </w:r>
      <w:r>
        <w:rPr>
          <w:rFonts w:hint="eastAsia" w:ascii="Times New Roman" w:hAnsi="Times New Roman" w:eastAsia="宋体" w:cs="Times New Roman"/>
          <w:spacing w:val="-20"/>
          <w:u w:val="single" w:color="auto"/>
          <w:lang w:val="en-US" w:eastAsia="zh-CN"/>
        </w:rPr>
        <w:t>16575</w:t>
      </w:r>
      <w:r>
        <w:rPr>
          <w:rFonts w:ascii="Times New Roman" w:hAnsi="Times New Roman" w:eastAsia="Times New Roman" w:cs="Times New Roman"/>
          <w:spacing w:val="-20"/>
          <w:u w:val="single" w:color="auto"/>
        </w:rPr>
        <w:t>00.00</w:t>
      </w:r>
      <w:r>
        <w:rPr>
          <w:rFonts w:ascii="Times New Roman" w:hAnsi="Times New Roman" w:eastAsia="Times New Roman" w:cs="Times New Roman"/>
        </w:rPr>
        <w:t xml:space="preserve">    </w:t>
      </w:r>
      <w:r>
        <w:rPr>
          <w:rFonts w:ascii="仿宋" w:hAnsi="仿宋" w:eastAsia="仿宋" w:cs="仿宋"/>
          <w:spacing w:val="-20"/>
        </w:rPr>
        <w:t>元</w:t>
      </w:r>
    </w:p>
    <w:p w14:paraId="3BAFC74D">
      <w:pPr>
        <w:spacing w:before="166" w:line="222" w:lineRule="auto"/>
        <w:ind w:left="984"/>
        <w:rPr>
          <w:rFonts w:ascii="仿宋" w:hAnsi="仿宋" w:eastAsia="仿宋" w:cs="仿宋"/>
          <w:sz w:val="30"/>
          <w:szCs w:val="30"/>
        </w:rPr>
      </w:pPr>
      <w:r>
        <w:rPr>
          <w:rFonts w:ascii="仿宋" w:hAnsi="仿宋" w:eastAsia="仿宋" w:cs="仿宋"/>
          <w:spacing w:val="-2"/>
          <w:sz w:val="30"/>
          <w:szCs w:val="30"/>
        </w:rPr>
        <w:t>项目最高限价：</w:t>
      </w:r>
      <w:r>
        <w:rPr>
          <w:rFonts w:ascii="仿宋" w:hAnsi="仿宋" w:eastAsia="仿宋" w:cs="仿宋"/>
          <w:spacing w:val="-90"/>
          <w:sz w:val="30"/>
          <w:szCs w:val="30"/>
        </w:rPr>
        <w:t xml:space="preserve"> </w:t>
      </w:r>
      <w:r>
        <w:rPr>
          <w:rFonts w:ascii="Times New Roman" w:hAnsi="Times New Roman" w:eastAsia="Times New Roman" w:cs="Times New Roman"/>
          <w:spacing w:val="-2"/>
          <w:sz w:val="30"/>
          <w:szCs w:val="30"/>
          <w:u w:val="single" w:color="auto"/>
        </w:rPr>
        <w:t>1</w:t>
      </w:r>
      <w:r>
        <w:rPr>
          <w:rFonts w:hint="eastAsia" w:ascii="Times New Roman" w:hAnsi="Times New Roman" w:eastAsia="宋体" w:cs="Times New Roman"/>
          <w:spacing w:val="-2"/>
          <w:sz w:val="30"/>
          <w:szCs w:val="30"/>
          <w:u w:val="single" w:color="auto"/>
          <w:lang w:val="en-US" w:eastAsia="zh-CN"/>
        </w:rPr>
        <w:t>6575</w:t>
      </w:r>
      <w:r>
        <w:rPr>
          <w:rFonts w:ascii="Times New Roman" w:hAnsi="Times New Roman" w:eastAsia="Times New Roman" w:cs="Times New Roman"/>
          <w:spacing w:val="-2"/>
          <w:sz w:val="30"/>
          <w:szCs w:val="30"/>
          <w:u w:val="single" w:color="auto"/>
        </w:rPr>
        <w:t>00.00</w:t>
      </w:r>
      <w:r>
        <w:rPr>
          <w:rFonts w:ascii="Times New Roman" w:hAnsi="Times New Roman" w:eastAsia="Times New Roman" w:cs="Times New Roman"/>
          <w:spacing w:val="18"/>
          <w:sz w:val="30"/>
          <w:szCs w:val="30"/>
        </w:rPr>
        <w:t xml:space="preserve">   </w:t>
      </w:r>
      <w:r>
        <w:rPr>
          <w:rFonts w:ascii="仿宋" w:hAnsi="仿宋" w:eastAsia="仿宋" w:cs="仿宋"/>
          <w:spacing w:val="-2"/>
          <w:sz w:val="30"/>
          <w:szCs w:val="30"/>
        </w:rPr>
        <w:t>元</w:t>
      </w:r>
    </w:p>
    <w:p w14:paraId="6F9FFE7A">
      <w:pPr>
        <w:pStyle w:val="2"/>
        <w:spacing w:before="153" w:line="223" w:lineRule="auto"/>
        <w:ind w:left="185"/>
      </w:pPr>
      <w:r>
        <w:rPr>
          <w:spacing w:val="24"/>
        </w:rPr>
        <w:t>(六)采购包划分与合同分包</w:t>
      </w:r>
    </w:p>
    <w:p w14:paraId="6E987701">
      <w:pPr>
        <w:pStyle w:val="2"/>
        <w:spacing w:before="179" w:line="238" w:lineRule="auto"/>
        <w:ind w:left="374"/>
      </w:pPr>
      <w:r>
        <w:rPr>
          <w:spacing w:val="-6"/>
        </w:rPr>
        <w:t>1.是否进行分包：</w:t>
      </w:r>
      <w:r>
        <w:rPr>
          <w:spacing w:val="47"/>
        </w:rPr>
        <w:t xml:space="preserve"> </w:t>
      </w:r>
      <w:r>
        <w:rPr>
          <w:spacing w:val="-6"/>
        </w:rPr>
        <w:t>□是</w:t>
      </w:r>
      <w:r>
        <w:rPr>
          <w:spacing w:val="16"/>
        </w:rPr>
        <w:t xml:space="preserve">    </w:t>
      </w:r>
      <w:r>
        <w:rPr>
          <w:rFonts w:ascii="MS Gothic" w:hAnsi="MS Gothic" w:eastAsia="MS Gothic" w:cs="MS Gothic"/>
          <w:spacing w:val="-6"/>
          <w:position w:val="-1"/>
        </w:rPr>
        <w:t>☑</w:t>
      </w:r>
      <w:r>
        <w:rPr>
          <w:spacing w:val="-6"/>
          <w:position w:val="-1"/>
        </w:rPr>
        <w:t>否</w:t>
      </w:r>
    </w:p>
    <w:p w14:paraId="70EA40BF">
      <w:pPr>
        <w:spacing w:before="58" w:line="211" w:lineRule="auto"/>
        <w:ind w:left="314"/>
        <w:rPr>
          <w:rFonts w:ascii="宋体" w:hAnsi="宋体" w:eastAsia="宋体" w:cs="宋体"/>
          <w:sz w:val="31"/>
          <w:szCs w:val="31"/>
        </w:rPr>
      </w:pPr>
      <w:r>
        <w:rPr>
          <w:rFonts w:ascii="宋体" w:hAnsi="宋体" w:eastAsia="宋体" w:cs="宋体"/>
          <w:spacing w:val="1"/>
          <w:sz w:val="31"/>
          <w:szCs w:val="31"/>
        </w:rPr>
        <w:t>3.采购标的名称及数量</w:t>
      </w:r>
    </w:p>
    <w:tbl>
      <w:tblPr>
        <w:tblStyle w:val="5"/>
        <w:tblW w:w="977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4"/>
        <w:gridCol w:w="1848"/>
        <w:gridCol w:w="2557"/>
        <w:gridCol w:w="1169"/>
        <w:gridCol w:w="759"/>
        <w:gridCol w:w="2173"/>
      </w:tblGrid>
      <w:tr w14:paraId="79A441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0" w:hRule="atLeast"/>
        </w:trPr>
        <w:tc>
          <w:tcPr>
            <w:tcW w:w="1264" w:type="dxa"/>
            <w:vAlign w:val="top"/>
          </w:tcPr>
          <w:p w14:paraId="532BAE2B">
            <w:pPr>
              <w:spacing w:line="329" w:lineRule="auto"/>
              <w:rPr>
                <w:rFonts w:ascii="Arial"/>
                <w:sz w:val="21"/>
              </w:rPr>
            </w:pPr>
          </w:p>
          <w:p w14:paraId="0E61FC67">
            <w:pPr>
              <w:pStyle w:val="6"/>
              <w:spacing w:before="100" w:line="221" w:lineRule="auto"/>
              <w:ind w:left="155"/>
              <w:rPr>
                <w:sz w:val="31"/>
                <w:szCs w:val="31"/>
              </w:rPr>
            </w:pPr>
            <w:r>
              <w:rPr>
                <w:spacing w:val="5"/>
                <w:sz w:val="31"/>
                <w:szCs w:val="31"/>
              </w:rPr>
              <w:t>包名称</w:t>
            </w:r>
          </w:p>
        </w:tc>
        <w:tc>
          <w:tcPr>
            <w:tcW w:w="1848" w:type="dxa"/>
            <w:vAlign w:val="top"/>
          </w:tcPr>
          <w:p w14:paraId="76F29EC2">
            <w:pPr>
              <w:pStyle w:val="6"/>
              <w:spacing w:before="214" w:line="218" w:lineRule="auto"/>
              <w:ind w:left="290"/>
              <w:rPr>
                <w:sz w:val="31"/>
                <w:szCs w:val="31"/>
              </w:rPr>
            </w:pPr>
            <w:r>
              <w:rPr>
                <w:spacing w:val="3"/>
                <w:sz w:val="31"/>
                <w:szCs w:val="31"/>
              </w:rPr>
              <w:t>最高限价</w:t>
            </w:r>
          </w:p>
          <w:p w14:paraId="72ED421E">
            <w:pPr>
              <w:pStyle w:val="6"/>
              <w:spacing w:before="37" w:line="220" w:lineRule="auto"/>
              <w:ind w:left="600"/>
              <w:rPr>
                <w:sz w:val="31"/>
                <w:szCs w:val="31"/>
              </w:rPr>
            </w:pPr>
            <w:r>
              <w:rPr>
                <w:spacing w:val="22"/>
                <w:sz w:val="31"/>
                <w:szCs w:val="31"/>
              </w:rPr>
              <w:t>(元)</w:t>
            </w:r>
          </w:p>
        </w:tc>
        <w:tc>
          <w:tcPr>
            <w:tcW w:w="2557" w:type="dxa"/>
            <w:vAlign w:val="top"/>
          </w:tcPr>
          <w:p w14:paraId="0989CB4B">
            <w:pPr>
              <w:spacing w:line="325" w:lineRule="auto"/>
              <w:rPr>
                <w:rFonts w:ascii="Arial"/>
                <w:sz w:val="21"/>
              </w:rPr>
            </w:pPr>
          </w:p>
          <w:p w14:paraId="1BB68533">
            <w:pPr>
              <w:pStyle w:val="6"/>
              <w:spacing w:before="101" w:line="220" w:lineRule="auto"/>
              <w:ind w:left="812"/>
              <w:rPr>
                <w:sz w:val="31"/>
                <w:szCs w:val="31"/>
              </w:rPr>
            </w:pPr>
            <w:r>
              <w:rPr>
                <w:spacing w:val="3"/>
                <w:sz w:val="31"/>
                <w:szCs w:val="31"/>
              </w:rPr>
              <w:t>标的名称</w:t>
            </w:r>
          </w:p>
        </w:tc>
        <w:tc>
          <w:tcPr>
            <w:tcW w:w="1169" w:type="dxa"/>
            <w:vAlign w:val="top"/>
          </w:tcPr>
          <w:p w14:paraId="6E690280">
            <w:pPr>
              <w:pStyle w:val="6"/>
              <w:spacing w:before="235" w:line="219" w:lineRule="auto"/>
              <w:ind w:left="115"/>
              <w:rPr>
                <w:sz w:val="31"/>
                <w:szCs w:val="31"/>
              </w:rPr>
            </w:pPr>
            <w:r>
              <w:rPr>
                <w:spacing w:val="4"/>
                <w:sz w:val="31"/>
                <w:szCs w:val="31"/>
              </w:rPr>
              <w:t>简要技</w:t>
            </w:r>
          </w:p>
          <w:p w14:paraId="6F747EB9">
            <w:pPr>
              <w:pStyle w:val="6"/>
              <w:spacing w:before="34" w:line="219" w:lineRule="auto"/>
              <w:ind w:left="115"/>
              <w:rPr>
                <w:sz w:val="31"/>
                <w:szCs w:val="31"/>
              </w:rPr>
            </w:pPr>
            <w:r>
              <w:rPr>
                <w:spacing w:val="4"/>
                <w:sz w:val="31"/>
                <w:szCs w:val="31"/>
              </w:rPr>
              <w:t>术要求</w:t>
            </w:r>
          </w:p>
        </w:tc>
        <w:tc>
          <w:tcPr>
            <w:tcW w:w="759" w:type="dxa"/>
            <w:vAlign w:val="top"/>
          </w:tcPr>
          <w:p w14:paraId="7759B243">
            <w:pPr>
              <w:spacing w:line="325" w:lineRule="auto"/>
              <w:rPr>
                <w:rFonts w:ascii="Arial"/>
                <w:sz w:val="21"/>
              </w:rPr>
            </w:pPr>
          </w:p>
          <w:p w14:paraId="50B785BB">
            <w:pPr>
              <w:pStyle w:val="6"/>
              <w:spacing w:before="100" w:line="219" w:lineRule="auto"/>
              <w:ind w:left="66"/>
              <w:rPr>
                <w:sz w:val="31"/>
                <w:szCs w:val="31"/>
              </w:rPr>
            </w:pPr>
            <w:r>
              <w:rPr>
                <w:spacing w:val="6"/>
                <w:sz w:val="31"/>
                <w:szCs w:val="31"/>
              </w:rPr>
              <w:t>数量</w:t>
            </w:r>
          </w:p>
        </w:tc>
        <w:tc>
          <w:tcPr>
            <w:tcW w:w="2173" w:type="dxa"/>
            <w:vAlign w:val="top"/>
          </w:tcPr>
          <w:p w14:paraId="2EAA4A87">
            <w:pPr>
              <w:spacing w:line="325" w:lineRule="auto"/>
              <w:rPr>
                <w:rFonts w:ascii="Arial"/>
                <w:sz w:val="21"/>
              </w:rPr>
            </w:pPr>
          </w:p>
          <w:p w14:paraId="477B4D2A">
            <w:pPr>
              <w:pStyle w:val="6"/>
              <w:spacing w:before="100" w:line="219" w:lineRule="auto"/>
              <w:ind w:left="147"/>
              <w:rPr>
                <w:sz w:val="31"/>
                <w:szCs w:val="31"/>
              </w:rPr>
            </w:pPr>
            <w:r>
              <w:rPr>
                <w:spacing w:val="9"/>
                <w:sz w:val="31"/>
                <w:szCs w:val="31"/>
              </w:rPr>
              <w:t>标的预算(元)</w:t>
            </w:r>
          </w:p>
        </w:tc>
      </w:tr>
      <w:tr w14:paraId="310E57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9" w:hRule="atLeast"/>
        </w:trPr>
        <w:tc>
          <w:tcPr>
            <w:tcW w:w="1264" w:type="dxa"/>
            <w:vAlign w:val="top"/>
          </w:tcPr>
          <w:p w14:paraId="4A990461">
            <w:pPr>
              <w:spacing w:line="302" w:lineRule="auto"/>
              <w:rPr>
                <w:rFonts w:ascii="Arial"/>
                <w:sz w:val="21"/>
              </w:rPr>
            </w:pPr>
          </w:p>
          <w:p w14:paraId="41BA1518">
            <w:pPr>
              <w:spacing w:line="302" w:lineRule="auto"/>
              <w:rPr>
                <w:rFonts w:ascii="Arial"/>
                <w:sz w:val="21"/>
              </w:rPr>
            </w:pPr>
          </w:p>
          <w:p w14:paraId="6053D610">
            <w:pPr>
              <w:pStyle w:val="6"/>
              <w:spacing w:before="100" w:line="227" w:lineRule="auto"/>
              <w:ind w:left="384"/>
              <w:rPr>
                <w:sz w:val="31"/>
                <w:szCs w:val="31"/>
              </w:rPr>
            </w:pPr>
            <w:r>
              <w:rPr>
                <w:spacing w:val="18"/>
                <w:sz w:val="31"/>
                <w:szCs w:val="31"/>
              </w:rPr>
              <w:t>包1</w:t>
            </w:r>
          </w:p>
        </w:tc>
        <w:tc>
          <w:tcPr>
            <w:tcW w:w="1848" w:type="dxa"/>
            <w:vAlign w:val="top"/>
          </w:tcPr>
          <w:p w14:paraId="2D697BC5">
            <w:pPr>
              <w:spacing w:line="311" w:lineRule="auto"/>
              <w:rPr>
                <w:rFonts w:ascii="Arial"/>
                <w:sz w:val="21"/>
              </w:rPr>
            </w:pPr>
          </w:p>
          <w:p w14:paraId="69FFC561">
            <w:pPr>
              <w:spacing w:line="312" w:lineRule="auto"/>
              <w:rPr>
                <w:rFonts w:ascii="Arial"/>
                <w:sz w:val="21"/>
              </w:rPr>
            </w:pPr>
          </w:p>
          <w:p w14:paraId="0322287B">
            <w:pPr>
              <w:pStyle w:val="6"/>
              <w:spacing w:before="101" w:line="239" w:lineRule="auto"/>
              <w:ind w:left="141"/>
              <w:rPr>
                <w:sz w:val="31"/>
                <w:szCs w:val="31"/>
              </w:rPr>
            </w:pPr>
            <w:r>
              <w:rPr>
                <w:rFonts w:hint="eastAsia"/>
                <w:spacing w:val="-4"/>
                <w:sz w:val="31"/>
                <w:szCs w:val="31"/>
                <w:lang w:val="en-US" w:eastAsia="zh-CN"/>
              </w:rPr>
              <w:t>16575</w:t>
            </w:r>
            <w:r>
              <w:rPr>
                <w:spacing w:val="-4"/>
                <w:sz w:val="31"/>
                <w:szCs w:val="31"/>
              </w:rPr>
              <w:t>00.00</w:t>
            </w:r>
          </w:p>
        </w:tc>
        <w:tc>
          <w:tcPr>
            <w:tcW w:w="2557" w:type="dxa"/>
            <w:vAlign w:val="top"/>
          </w:tcPr>
          <w:p w14:paraId="26B26D25">
            <w:pPr>
              <w:spacing w:line="414" w:lineRule="auto"/>
              <w:rPr>
                <w:rFonts w:ascii="Arial"/>
                <w:sz w:val="21"/>
              </w:rPr>
            </w:pPr>
          </w:p>
          <w:p w14:paraId="5347F6E3">
            <w:pPr>
              <w:pStyle w:val="6"/>
              <w:spacing w:before="101" w:line="216" w:lineRule="auto"/>
              <w:ind w:left="23" w:right="28"/>
              <w:rPr>
                <w:sz w:val="31"/>
                <w:szCs w:val="31"/>
              </w:rPr>
            </w:pPr>
            <w:r>
              <w:rPr>
                <w:rFonts w:hint="eastAsia"/>
                <w:spacing w:val="4"/>
                <w:sz w:val="31"/>
                <w:szCs w:val="31"/>
              </w:rPr>
              <w:t>2025年冬季救助物资采购</w:t>
            </w:r>
          </w:p>
        </w:tc>
        <w:tc>
          <w:tcPr>
            <w:tcW w:w="1169" w:type="dxa"/>
            <w:vAlign w:val="top"/>
          </w:tcPr>
          <w:p w14:paraId="45697291">
            <w:pPr>
              <w:spacing w:line="405" w:lineRule="auto"/>
              <w:rPr>
                <w:rFonts w:ascii="Arial"/>
                <w:sz w:val="21"/>
              </w:rPr>
            </w:pPr>
          </w:p>
          <w:p w14:paraId="09F101D2">
            <w:pPr>
              <w:pStyle w:val="6"/>
              <w:spacing w:before="101" w:line="234" w:lineRule="auto"/>
              <w:ind w:left="15"/>
              <w:rPr>
                <w:sz w:val="31"/>
                <w:szCs w:val="31"/>
              </w:rPr>
            </w:pPr>
            <w:r>
              <w:rPr>
                <w:spacing w:val="-20"/>
                <w:sz w:val="31"/>
                <w:szCs w:val="31"/>
              </w:rPr>
              <w:t>详</w:t>
            </w:r>
            <w:r>
              <w:rPr>
                <w:spacing w:val="-19"/>
                <w:sz w:val="31"/>
                <w:szCs w:val="31"/>
              </w:rPr>
              <w:t xml:space="preserve"> </w:t>
            </w:r>
            <w:r>
              <w:rPr>
                <w:spacing w:val="-20"/>
                <w:sz w:val="31"/>
                <w:szCs w:val="31"/>
              </w:rPr>
              <w:t>见</w:t>
            </w:r>
            <w:r>
              <w:rPr>
                <w:spacing w:val="-25"/>
                <w:sz w:val="31"/>
                <w:szCs w:val="31"/>
              </w:rPr>
              <w:t xml:space="preserve"> </w:t>
            </w:r>
            <w:r>
              <w:rPr>
                <w:spacing w:val="-14"/>
                <w:sz w:val="31"/>
                <w:szCs w:val="31"/>
              </w:rPr>
              <w:t>磋</w:t>
            </w:r>
            <w:r>
              <w:rPr>
                <w:sz w:val="31"/>
                <w:szCs w:val="31"/>
              </w:rPr>
              <w:t xml:space="preserve"> </w:t>
            </w:r>
            <w:r>
              <w:rPr>
                <w:spacing w:val="1"/>
                <w:sz w:val="31"/>
                <w:szCs w:val="31"/>
              </w:rPr>
              <w:t>商文件</w:t>
            </w:r>
          </w:p>
        </w:tc>
        <w:tc>
          <w:tcPr>
            <w:tcW w:w="759" w:type="dxa"/>
            <w:vAlign w:val="top"/>
          </w:tcPr>
          <w:p w14:paraId="1D5CE34D">
            <w:pPr>
              <w:spacing w:line="311" w:lineRule="auto"/>
              <w:rPr>
                <w:rFonts w:ascii="Arial"/>
                <w:sz w:val="21"/>
              </w:rPr>
            </w:pPr>
          </w:p>
          <w:p w14:paraId="4FF19734">
            <w:pPr>
              <w:spacing w:line="312" w:lineRule="auto"/>
              <w:rPr>
                <w:rFonts w:ascii="Arial"/>
                <w:sz w:val="21"/>
              </w:rPr>
            </w:pPr>
          </w:p>
          <w:p w14:paraId="7C71824A">
            <w:pPr>
              <w:pStyle w:val="6"/>
              <w:spacing w:before="101" w:line="241" w:lineRule="auto"/>
              <w:ind w:left="457"/>
              <w:rPr>
                <w:sz w:val="31"/>
                <w:szCs w:val="31"/>
              </w:rPr>
            </w:pPr>
            <w:r>
              <w:rPr>
                <w:sz w:val="31"/>
                <w:szCs w:val="31"/>
              </w:rPr>
              <w:t>1</w:t>
            </w:r>
          </w:p>
        </w:tc>
        <w:tc>
          <w:tcPr>
            <w:tcW w:w="2173" w:type="dxa"/>
            <w:vAlign w:val="top"/>
          </w:tcPr>
          <w:p w14:paraId="59587911">
            <w:pPr>
              <w:spacing w:line="311" w:lineRule="auto"/>
              <w:rPr>
                <w:rFonts w:ascii="Arial"/>
                <w:sz w:val="21"/>
              </w:rPr>
            </w:pPr>
          </w:p>
          <w:p w14:paraId="214FFEEB">
            <w:pPr>
              <w:spacing w:line="312" w:lineRule="auto"/>
              <w:rPr>
                <w:rFonts w:ascii="Arial"/>
                <w:sz w:val="21"/>
              </w:rPr>
            </w:pPr>
          </w:p>
          <w:p w14:paraId="42492673">
            <w:pPr>
              <w:pStyle w:val="6"/>
              <w:spacing w:before="101" w:line="239" w:lineRule="auto"/>
              <w:ind w:left="308"/>
              <w:rPr>
                <w:sz w:val="31"/>
                <w:szCs w:val="31"/>
              </w:rPr>
            </w:pPr>
            <w:r>
              <w:rPr>
                <w:spacing w:val="-4"/>
                <w:sz w:val="31"/>
                <w:szCs w:val="31"/>
              </w:rPr>
              <w:t>1</w:t>
            </w:r>
            <w:r>
              <w:rPr>
                <w:rFonts w:hint="eastAsia"/>
                <w:spacing w:val="-4"/>
                <w:sz w:val="31"/>
                <w:szCs w:val="31"/>
                <w:lang w:val="en-US" w:eastAsia="zh-CN"/>
              </w:rPr>
              <w:t>6575</w:t>
            </w:r>
            <w:r>
              <w:rPr>
                <w:spacing w:val="-4"/>
                <w:sz w:val="31"/>
                <w:szCs w:val="31"/>
              </w:rPr>
              <w:t>00.00</w:t>
            </w:r>
          </w:p>
        </w:tc>
      </w:tr>
    </w:tbl>
    <w:p w14:paraId="71E596D3">
      <w:pPr>
        <w:spacing w:line="275" w:lineRule="auto"/>
        <w:rPr>
          <w:rFonts w:ascii="Arial"/>
          <w:sz w:val="21"/>
        </w:rPr>
      </w:pPr>
    </w:p>
    <w:p w14:paraId="18E38343">
      <w:pPr>
        <w:spacing w:line="275" w:lineRule="auto"/>
        <w:rPr>
          <w:rFonts w:ascii="Arial"/>
          <w:sz w:val="21"/>
        </w:rPr>
      </w:pPr>
    </w:p>
    <w:p w14:paraId="49165064">
      <w:pPr>
        <w:pStyle w:val="2"/>
        <w:spacing w:before="98" w:line="227" w:lineRule="auto"/>
        <w:ind w:left="250"/>
      </w:pPr>
      <w:r>
        <w:rPr>
          <w:spacing w:val="30"/>
        </w:rPr>
        <w:t>(七)采购方式</w:t>
      </w:r>
    </w:p>
    <w:p w14:paraId="78A35C2A">
      <w:pPr>
        <w:spacing w:before="179" w:line="222" w:lineRule="auto"/>
        <w:ind w:left="550"/>
        <w:rPr>
          <w:rFonts w:ascii="仿宋" w:hAnsi="仿宋" w:eastAsia="仿宋" w:cs="仿宋"/>
          <w:sz w:val="30"/>
          <w:szCs w:val="30"/>
        </w:rPr>
      </w:pPr>
      <w:r>
        <w:rPr>
          <w:rFonts w:ascii="仿宋" w:hAnsi="仿宋" w:eastAsia="仿宋" w:cs="仿宋"/>
          <w:spacing w:val="31"/>
          <w:sz w:val="30"/>
          <w:szCs w:val="30"/>
        </w:rPr>
        <w:t>(1)采购方式</w:t>
      </w:r>
    </w:p>
    <w:p w14:paraId="22357F2D">
      <w:pPr>
        <w:spacing w:before="195" w:line="220" w:lineRule="auto"/>
        <w:ind w:left="639"/>
        <w:rPr>
          <w:rFonts w:ascii="仿宋" w:hAnsi="仿宋" w:eastAsia="仿宋" w:cs="仿宋"/>
          <w:sz w:val="30"/>
          <w:szCs w:val="30"/>
        </w:rPr>
      </w:pPr>
      <w:r>
        <w:rPr>
          <w:rFonts w:ascii="仿宋" w:hAnsi="仿宋" w:eastAsia="仿宋" w:cs="仿宋"/>
          <w:spacing w:val="10"/>
          <w:sz w:val="30"/>
          <w:szCs w:val="30"/>
        </w:rPr>
        <w:t>□公开招标□邀请招标</w:t>
      </w:r>
    </w:p>
    <w:p w14:paraId="5CCDF548">
      <w:pPr>
        <w:spacing w:before="192" w:line="220" w:lineRule="auto"/>
        <w:ind w:left="639"/>
        <w:rPr>
          <w:rFonts w:ascii="仿宋" w:hAnsi="仿宋" w:eastAsia="仿宋" w:cs="仿宋"/>
          <w:sz w:val="30"/>
          <w:szCs w:val="30"/>
        </w:rPr>
      </w:pPr>
      <w:r>
        <w:rPr>
          <w:rFonts w:ascii="仿宋" w:hAnsi="仿宋" w:eastAsia="仿宋" w:cs="仿宋"/>
          <w:sz w:val="30"/>
          <w:szCs w:val="30"/>
        </w:rPr>
        <w:t>□竞争性谈判</w:t>
      </w:r>
      <w:r>
        <w:rPr>
          <w:rFonts w:ascii="MS Gothic" w:hAnsi="MS Gothic" w:eastAsia="MS Gothic" w:cs="MS Gothic"/>
          <w:sz w:val="30"/>
          <w:szCs w:val="30"/>
        </w:rPr>
        <w:t>☑</w:t>
      </w:r>
      <w:r>
        <w:rPr>
          <w:rFonts w:ascii="仿宋" w:hAnsi="仿宋" w:eastAsia="仿宋" w:cs="仿宋"/>
          <w:sz w:val="30"/>
          <w:szCs w:val="30"/>
        </w:rPr>
        <w:t>竞争性磋商</w:t>
      </w:r>
    </w:p>
    <w:p w14:paraId="523F1FEB">
      <w:pPr>
        <w:spacing w:before="183" w:line="221" w:lineRule="auto"/>
        <w:ind w:left="639"/>
        <w:rPr>
          <w:rFonts w:ascii="仿宋" w:hAnsi="仿宋" w:eastAsia="仿宋" w:cs="仿宋"/>
          <w:sz w:val="30"/>
          <w:szCs w:val="30"/>
        </w:rPr>
      </w:pPr>
      <w:r>
        <w:rPr>
          <w:rFonts w:ascii="仿宋" w:hAnsi="仿宋" w:eastAsia="仿宋" w:cs="仿宋"/>
          <w:spacing w:val="-11"/>
          <w:sz w:val="30"/>
          <w:szCs w:val="30"/>
        </w:rPr>
        <w:t>□询价□单一来源采购</w:t>
      </w:r>
    </w:p>
    <w:p w14:paraId="5D305947">
      <w:pPr>
        <w:spacing w:before="181" w:line="222" w:lineRule="auto"/>
        <w:ind w:left="639"/>
        <w:rPr>
          <w:rFonts w:ascii="仿宋" w:hAnsi="仿宋" w:eastAsia="仿宋" w:cs="仿宋"/>
          <w:sz w:val="30"/>
          <w:szCs w:val="30"/>
        </w:rPr>
      </w:pPr>
      <w:r>
        <w:rPr>
          <w:rFonts w:ascii="仿宋" w:hAnsi="仿宋" w:eastAsia="仿宋" w:cs="仿宋"/>
          <w:spacing w:val="-9"/>
          <w:sz w:val="30"/>
          <w:szCs w:val="30"/>
        </w:rPr>
        <w:t>□其他采购方式：</w:t>
      </w:r>
    </w:p>
    <w:p w14:paraId="6347E09A">
      <w:pPr>
        <w:spacing w:before="199" w:line="222" w:lineRule="auto"/>
        <w:ind w:left="830"/>
        <w:rPr>
          <w:rFonts w:ascii="仿宋" w:hAnsi="仿宋" w:eastAsia="仿宋" w:cs="仿宋"/>
          <w:sz w:val="30"/>
          <w:szCs w:val="30"/>
        </w:rPr>
      </w:pPr>
      <w:r>
        <w:rPr>
          <w:rFonts w:ascii="仿宋" w:hAnsi="仿宋" w:eastAsia="仿宋" w:cs="仿宋"/>
          <w:spacing w:val="16"/>
          <w:sz w:val="30"/>
          <w:szCs w:val="30"/>
        </w:rPr>
        <w:t>(2)采购方式是否需要财政部门批准：</w:t>
      </w:r>
    </w:p>
    <w:p w14:paraId="4A6E2E95">
      <w:pPr>
        <w:spacing w:before="142" w:line="222" w:lineRule="auto"/>
        <w:ind w:left="639"/>
        <w:rPr>
          <w:rFonts w:ascii="仿宋" w:hAnsi="仿宋" w:eastAsia="仿宋" w:cs="仿宋"/>
          <w:sz w:val="30"/>
          <w:szCs w:val="30"/>
        </w:rPr>
      </w:pPr>
      <w:r>
        <w:rPr>
          <w:rFonts w:ascii="仿宋" w:hAnsi="仿宋" w:eastAsia="仿宋" w:cs="仿宋"/>
          <w:spacing w:val="-13"/>
          <w:sz w:val="30"/>
          <w:szCs w:val="30"/>
        </w:rPr>
        <w:t>□不需要</w:t>
      </w:r>
    </w:p>
    <w:p w14:paraId="3880855D">
      <w:pPr>
        <w:spacing w:before="245" w:line="220" w:lineRule="auto"/>
        <w:ind w:left="639"/>
        <w:rPr>
          <w:rFonts w:ascii="仿宋" w:hAnsi="仿宋" w:eastAsia="仿宋" w:cs="仿宋"/>
          <w:sz w:val="30"/>
          <w:szCs w:val="30"/>
        </w:rPr>
      </w:pPr>
      <w:r>
        <w:rPr>
          <w:rFonts w:ascii="MS Gothic" w:hAnsi="MS Gothic" w:eastAsia="MS Gothic" w:cs="MS Gothic"/>
          <w:spacing w:val="3"/>
          <w:sz w:val="30"/>
          <w:szCs w:val="30"/>
        </w:rPr>
        <w:t>☑</w:t>
      </w:r>
      <w:r>
        <w:rPr>
          <w:rFonts w:ascii="仿宋" w:hAnsi="仿宋" w:eastAsia="仿宋" w:cs="仿宋"/>
          <w:spacing w:val="3"/>
          <w:sz w:val="30"/>
          <w:szCs w:val="30"/>
        </w:rPr>
        <w:t xml:space="preserve">需要，报批安排： </w:t>
      </w:r>
      <w:r>
        <w:rPr>
          <w:rFonts w:ascii="仿宋" w:hAnsi="仿宋" w:eastAsia="仿宋" w:cs="仿宋"/>
          <w:spacing w:val="3"/>
          <w:sz w:val="30"/>
          <w:szCs w:val="30"/>
          <w:u w:val="single" w:color="auto"/>
        </w:rPr>
        <w:t>采购方式已申请备案</w:t>
      </w:r>
    </w:p>
    <w:p w14:paraId="122EA22A">
      <w:pPr>
        <w:pStyle w:val="2"/>
        <w:spacing w:before="134" w:line="281" w:lineRule="auto"/>
        <w:ind w:left="639" w:right="6501" w:hanging="439"/>
        <w:rPr>
          <w:rFonts w:ascii="仿宋" w:hAnsi="仿宋" w:eastAsia="仿宋" w:cs="仿宋"/>
        </w:rPr>
      </w:pPr>
      <w:r>
        <w:rPr>
          <w:spacing w:val="32"/>
        </w:rPr>
        <w:t>(八)竞争范围</w:t>
      </w:r>
      <w:r>
        <w:rPr>
          <w:spacing w:val="2"/>
        </w:rPr>
        <w:t xml:space="preserve"> </w:t>
      </w:r>
      <w:r>
        <w:rPr>
          <w:rFonts w:ascii="MS Gothic" w:hAnsi="MS Gothic" w:eastAsia="MS Gothic" w:cs="MS Gothic"/>
          <w:spacing w:val="9"/>
        </w:rPr>
        <w:t>☑</w:t>
      </w:r>
      <w:r>
        <w:rPr>
          <w:rFonts w:ascii="仿宋" w:hAnsi="仿宋" w:eastAsia="仿宋" w:cs="仿宋"/>
          <w:spacing w:val="9"/>
        </w:rPr>
        <w:t>公开方式</w:t>
      </w:r>
    </w:p>
    <w:p w14:paraId="11BAC573">
      <w:pPr>
        <w:spacing w:before="175" w:line="220" w:lineRule="auto"/>
        <w:ind w:left="639"/>
        <w:rPr>
          <w:rFonts w:ascii="仿宋" w:hAnsi="仿宋" w:eastAsia="仿宋" w:cs="仿宋"/>
          <w:sz w:val="30"/>
          <w:szCs w:val="30"/>
        </w:rPr>
      </w:pPr>
      <w:r>
        <w:rPr>
          <w:rFonts w:ascii="仿宋" w:hAnsi="仿宋" w:eastAsia="仿宋" w:cs="仿宋"/>
          <w:spacing w:val="3"/>
          <w:sz w:val="30"/>
          <w:szCs w:val="30"/>
        </w:rPr>
        <w:t>□邀请方式，依据：</w:t>
      </w:r>
    </w:p>
    <w:p w14:paraId="52239DA1">
      <w:pPr>
        <w:pStyle w:val="2"/>
        <w:spacing w:before="181" w:line="223" w:lineRule="auto"/>
        <w:ind w:left="190"/>
      </w:pPr>
      <w:r>
        <w:rPr>
          <w:spacing w:val="33"/>
        </w:rPr>
        <w:t>(九)评审规则</w:t>
      </w:r>
    </w:p>
    <w:p w14:paraId="45E93417">
      <w:pPr>
        <w:spacing w:before="199" w:line="220" w:lineRule="auto"/>
        <w:ind w:left="639"/>
        <w:rPr>
          <w:rFonts w:ascii="仿宋" w:hAnsi="仿宋" w:eastAsia="仿宋" w:cs="仿宋"/>
          <w:sz w:val="30"/>
          <w:szCs w:val="30"/>
        </w:rPr>
      </w:pPr>
      <w:r>
        <w:rPr>
          <w:rFonts w:ascii="仿宋" w:hAnsi="仿宋" w:eastAsia="仿宋" w:cs="仿宋"/>
          <w:spacing w:val="2"/>
          <w:sz w:val="30"/>
          <w:szCs w:val="30"/>
        </w:rPr>
        <w:t>□最低评标价法，选择该评审规则的理由：</w:t>
      </w:r>
    </w:p>
    <w:p w14:paraId="465F4434">
      <w:pPr>
        <w:spacing w:before="173" w:line="349" w:lineRule="auto"/>
        <w:ind w:firstLine="639"/>
        <w:rPr>
          <w:rFonts w:ascii="仿宋" w:hAnsi="仿宋" w:eastAsia="仿宋" w:cs="仿宋"/>
          <w:sz w:val="30"/>
          <w:szCs w:val="30"/>
        </w:rPr>
        <w:sectPr>
          <w:pgSz w:w="11900" w:h="16830"/>
          <w:pgMar w:top="1430" w:right="1710" w:bottom="400" w:left="1460" w:header="0" w:footer="0" w:gutter="0"/>
          <w:cols w:space="720" w:num="1"/>
        </w:sectPr>
      </w:pPr>
      <w:r>
        <w:rPr>
          <w:rFonts w:ascii="MS Gothic" w:hAnsi="MS Gothic" w:eastAsia="MS Gothic" w:cs="MS Gothic"/>
          <w:spacing w:val="3"/>
          <w:sz w:val="30"/>
          <w:szCs w:val="30"/>
        </w:rPr>
        <w:t>☑</w:t>
      </w:r>
      <w:r>
        <w:rPr>
          <w:rFonts w:ascii="仿宋" w:hAnsi="仿宋" w:eastAsia="仿宋" w:cs="仿宋"/>
          <w:spacing w:val="3"/>
          <w:sz w:val="30"/>
          <w:szCs w:val="30"/>
        </w:rPr>
        <w:t>综合评分法，选择该评审规则的理由：</w:t>
      </w:r>
      <w:r>
        <w:rPr>
          <w:rFonts w:ascii="仿宋" w:hAnsi="仿宋" w:eastAsia="仿宋" w:cs="仿宋"/>
          <w:spacing w:val="60"/>
          <w:sz w:val="30"/>
          <w:szCs w:val="30"/>
        </w:rPr>
        <w:t xml:space="preserve"> </w:t>
      </w:r>
      <w:r>
        <w:rPr>
          <w:rFonts w:ascii="仿宋" w:hAnsi="仿宋" w:eastAsia="仿宋" w:cs="仿宋"/>
          <w:spacing w:val="3"/>
          <w:sz w:val="30"/>
          <w:szCs w:val="30"/>
          <w:u w:val="single" w:color="auto"/>
        </w:rPr>
        <w:t>需综合实力强、信</w:t>
      </w:r>
      <w:r>
        <w:rPr>
          <w:rFonts w:ascii="仿宋" w:hAnsi="仿宋" w:eastAsia="仿宋" w:cs="仿宋"/>
          <w:sz w:val="30"/>
          <w:szCs w:val="30"/>
        </w:rPr>
        <w:t xml:space="preserve"> </w:t>
      </w:r>
      <w:r>
        <w:rPr>
          <w:rFonts w:ascii="仿宋" w:hAnsi="仿宋" w:eastAsia="仿宋" w:cs="仿宋"/>
          <w:spacing w:val="17"/>
          <w:sz w:val="30"/>
          <w:szCs w:val="30"/>
          <w:u w:val="single" w:color="auto"/>
        </w:rPr>
        <w:t>誉好的企业</w:t>
      </w:r>
    </w:p>
    <w:p w14:paraId="14366499">
      <w:pPr>
        <w:spacing w:before="24"/>
      </w:pPr>
    </w:p>
    <w:p w14:paraId="4878C103">
      <w:pPr>
        <w:spacing w:before="24"/>
      </w:pPr>
    </w:p>
    <w:tbl>
      <w:tblPr>
        <w:tblStyle w:val="5"/>
        <w:tblW w:w="882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14"/>
        <w:gridCol w:w="609"/>
        <w:gridCol w:w="1029"/>
        <w:gridCol w:w="6268"/>
      </w:tblGrid>
      <w:tr w14:paraId="25B94D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8820" w:type="dxa"/>
            <w:gridSpan w:val="4"/>
            <w:vAlign w:val="top"/>
          </w:tcPr>
          <w:p w14:paraId="03760A5E">
            <w:pPr>
              <w:pStyle w:val="6"/>
              <w:spacing w:before="133" w:line="220" w:lineRule="auto"/>
              <w:ind w:left="3904"/>
              <w:rPr>
                <w:sz w:val="20"/>
                <w:szCs w:val="20"/>
              </w:rPr>
            </w:pPr>
            <w:r>
              <w:rPr>
                <w:spacing w:val="-2"/>
                <w:sz w:val="20"/>
                <w:szCs w:val="20"/>
              </w:rPr>
              <w:t>综合评分法</w:t>
            </w:r>
          </w:p>
        </w:tc>
      </w:tr>
      <w:tr w14:paraId="707BC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523" w:type="dxa"/>
            <w:gridSpan w:val="2"/>
            <w:vAlign w:val="top"/>
          </w:tcPr>
          <w:p w14:paraId="39501AEB">
            <w:pPr>
              <w:pStyle w:val="6"/>
              <w:spacing w:before="128" w:line="220" w:lineRule="auto"/>
              <w:ind w:left="354"/>
              <w:rPr>
                <w:sz w:val="20"/>
                <w:szCs w:val="20"/>
              </w:rPr>
            </w:pPr>
            <w:r>
              <w:rPr>
                <w:spacing w:val="4"/>
                <w:sz w:val="20"/>
                <w:szCs w:val="20"/>
              </w:rPr>
              <w:t>适用范围</w:t>
            </w:r>
          </w:p>
        </w:tc>
        <w:tc>
          <w:tcPr>
            <w:tcW w:w="7297" w:type="dxa"/>
            <w:gridSpan w:val="2"/>
            <w:vAlign w:val="top"/>
          </w:tcPr>
          <w:p w14:paraId="6C033DF3">
            <w:pPr>
              <w:pStyle w:val="6"/>
              <w:spacing w:before="134" w:line="224" w:lineRule="auto"/>
              <w:ind w:left="3142"/>
              <w:rPr>
                <w:sz w:val="20"/>
                <w:szCs w:val="20"/>
              </w:rPr>
            </w:pPr>
            <w:r>
              <w:rPr>
                <w:sz w:val="20"/>
                <w:szCs w:val="20"/>
              </w:rPr>
              <w:t>/</w:t>
            </w:r>
          </w:p>
        </w:tc>
      </w:tr>
      <w:tr w14:paraId="614533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8820" w:type="dxa"/>
            <w:gridSpan w:val="4"/>
            <w:vAlign w:val="top"/>
          </w:tcPr>
          <w:p w14:paraId="55CE28FA">
            <w:pPr>
              <w:pStyle w:val="6"/>
              <w:spacing w:before="129" w:line="219" w:lineRule="auto"/>
              <w:ind w:left="3704"/>
              <w:rPr>
                <w:sz w:val="20"/>
                <w:szCs w:val="20"/>
              </w:rPr>
            </w:pPr>
            <w:r>
              <w:rPr>
                <w:spacing w:val="-1"/>
                <w:sz w:val="20"/>
                <w:szCs w:val="20"/>
              </w:rPr>
              <w:t>评审因素及权值</w:t>
            </w:r>
          </w:p>
        </w:tc>
      </w:tr>
      <w:tr w14:paraId="6A878C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523" w:type="dxa"/>
            <w:gridSpan w:val="2"/>
            <w:vAlign w:val="top"/>
          </w:tcPr>
          <w:p w14:paraId="553C5DC2">
            <w:pPr>
              <w:pStyle w:val="6"/>
              <w:spacing w:before="129" w:line="219" w:lineRule="auto"/>
              <w:ind w:left="354"/>
              <w:rPr>
                <w:sz w:val="20"/>
                <w:szCs w:val="20"/>
              </w:rPr>
            </w:pPr>
            <w:r>
              <w:rPr>
                <w:spacing w:val="-2"/>
                <w:sz w:val="20"/>
                <w:szCs w:val="20"/>
              </w:rPr>
              <w:t>评审因素</w:t>
            </w:r>
          </w:p>
        </w:tc>
        <w:tc>
          <w:tcPr>
            <w:tcW w:w="1029" w:type="dxa"/>
            <w:vAlign w:val="top"/>
          </w:tcPr>
          <w:p w14:paraId="21C05D08">
            <w:pPr>
              <w:pStyle w:val="6"/>
              <w:spacing w:before="129" w:line="219" w:lineRule="auto"/>
              <w:ind w:left="101"/>
              <w:rPr>
                <w:sz w:val="20"/>
                <w:szCs w:val="20"/>
              </w:rPr>
            </w:pPr>
            <w:r>
              <w:rPr>
                <w:spacing w:val="4"/>
                <w:sz w:val="20"/>
                <w:szCs w:val="20"/>
              </w:rPr>
              <w:t>权值范围</w:t>
            </w:r>
          </w:p>
        </w:tc>
        <w:tc>
          <w:tcPr>
            <w:tcW w:w="6268" w:type="dxa"/>
            <w:vAlign w:val="top"/>
          </w:tcPr>
          <w:p w14:paraId="75547BD9">
            <w:pPr>
              <w:pStyle w:val="6"/>
              <w:spacing w:before="130" w:line="221" w:lineRule="auto"/>
              <w:ind w:left="2942"/>
              <w:rPr>
                <w:sz w:val="20"/>
                <w:szCs w:val="20"/>
              </w:rPr>
            </w:pPr>
            <w:r>
              <w:rPr>
                <w:spacing w:val="5"/>
                <w:sz w:val="20"/>
                <w:szCs w:val="20"/>
              </w:rPr>
              <w:t>备注</w:t>
            </w:r>
          </w:p>
        </w:tc>
      </w:tr>
      <w:tr w14:paraId="22D7F0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523" w:type="dxa"/>
            <w:gridSpan w:val="2"/>
            <w:vAlign w:val="top"/>
          </w:tcPr>
          <w:p w14:paraId="49FE1B9A">
            <w:pPr>
              <w:pStyle w:val="6"/>
              <w:spacing w:before="127" w:line="218" w:lineRule="auto"/>
              <w:ind w:left="555"/>
              <w:rPr>
                <w:sz w:val="20"/>
                <w:szCs w:val="20"/>
              </w:rPr>
            </w:pPr>
            <w:r>
              <w:rPr>
                <w:spacing w:val="-2"/>
                <w:sz w:val="20"/>
                <w:szCs w:val="20"/>
              </w:rPr>
              <w:t>报价</w:t>
            </w:r>
          </w:p>
        </w:tc>
        <w:tc>
          <w:tcPr>
            <w:tcW w:w="1029" w:type="dxa"/>
            <w:vAlign w:val="top"/>
          </w:tcPr>
          <w:p w14:paraId="4A281F42">
            <w:pPr>
              <w:pStyle w:val="6"/>
              <w:spacing w:before="148" w:line="239" w:lineRule="auto"/>
              <w:ind w:left="101"/>
              <w:rPr>
                <w:sz w:val="20"/>
                <w:szCs w:val="20"/>
              </w:rPr>
            </w:pPr>
            <w:r>
              <w:rPr>
                <w:sz w:val="20"/>
                <w:szCs w:val="20"/>
              </w:rPr>
              <w:t>Al=</w:t>
            </w:r>
            <w:r>
              <w:rPr>
                <w:rFonts w:hint="eastAsia"/>
                <w:sz w:val="20"/>
                <w:szCs w:val="20"/>
                <w:lang w:val="en-US" w:eastAsia="zh-CN"/>
              </w:rPr>
              <w:t>6</w:t>
            </w:r>
            <w:r>
              <w:rPr>
                <w:sz w:val="20"/>
                <w:szCs w:val="20"/>
              </w:rPr>
              <w:t>0.0%</w:t>
            </w:r>
          </w:p>
        </w:tc>
        <w:tc>
          <w:tcPr>
            <w:tcW w:w="6268" w:type="dxa"/>
            <w:vAlign w:val="top"/>
          </w:tcPr>
          <w:p w14:paraId="40483F78">
            <w:pPr>
              <w:rPr>
                <w:rFonts w:ascii="Arial"/>
                <w:sz w:val="21"/>
              </w:rPr>
            </w:pPr>
          </w:p>
        </w:tc>
      </w:tr>
      <w:tr w14:paraId="61225A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523" w:type="dxa"/>
            <w:gridSpan w:val="2"/>
            <w:vAlign w:val="top"/>
          </w:tcPr>
          <w:p w14:paraId="1016EBCC">
            <w:pPr>
              <w:pStyle w:val="6"/>
              <w:spacing w:before="129" w:line="219" w:lineRule="auto"/>
              <w:ind w:left="354"/>
              <w:rPr>
                <w:sz w:val="20"/>
                <w:szCs w:val="20"/>
              </w:rPr>
            </w:pPr>
            <w:r>
              <w:rPr>
                <w:spacing w:val="-2"/>
                <w:sz w:val="20"/>
                <w:szCs w:val="20"/>
              </w:rPr>
              <w:t>技术部分</w:t>
            </w:r>
          </w:p>
        </w:tc>
        <w:tc>
          <w:tcPr>
            <w:tcW w:w="1029" w:type="dxa"/>
            <w:vAlign w:val="top"/>
          </w:tcPr>
          <w:p w14:paraId="5C027768">
            <w:pPr>
              <w:pStyle w:val="6"/>
              <w:spacing w:before="149" w:line="239" w:lineRule="auto"/>
              <w:ind w:left="101"/>
              <w:rPr>
                <w:sz w:val="20"/>
                <w:szCs w:val="20"/>
              </w:rPr>
            </w:pPr>
            <w:r>
              <w:rPr>
                <w:sz w:val="20"/>
                <w:szCs w:val="20"/>
              </w:rPr>
              <w:t>A2=</w:t>
            </w:r>
            <w:r>
              <w:rPr>
                <w:rFonts w:hint="eastAsia"/>
                <w:sz w:val="20"/>
                <w:szCs w:val="20"/>
                <w:lang w:val="en-US" w:eastAsia="zh-CN"/>
              </w:rPr>
              <w:t>3</w:t>
            </w:r>
            <w:r>
              <w:rPr>
                <w:sz w:val="20"/>
                <w:szCs w:val="20"/>
              </w:rPr>
              <w:t>0.0%</w:t>
            </w:r>
          </w:p>
        </w:tc>
        <w:tc>
          <w:tcPr>
            <w:tcW w:w="6268" w:type="dxa"/>
            <w:vAlign w:val="top"/>
          </w:tcPr>
          <w:p w14:paraId="011B3B82">
            <w:pPr>
              <w:rPr>
                <w:rFonts w:ascii="Arial"/>
                <w:sz w:val="21"/>
              </w:rPr>
            </w:pPr>
          </w:p>
        </w:tc>
      </w:tr>
      <w:tr w14:paraId="773D94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523" w:type="dxa"/>
            <w:gridSpan w:val="2"/>
            <w:vAlign w:val="top"/>
          </w:tcPr>
          <w:p w14:paraId="1E1D5C32">
            <w:pPr>
              <w:pStyle w:val="6"/>
              <w:spacing w:before="129" w:line="219" w:lineRule="auto"/>
              <w:ind w:left="354"/>
              <w:rPr>
                <w:sz w:val="20"/>
                <w:szCs w:val="20"/>
              </w:rPr>
            </w:pPr>
            <w:r>
              <w:rPr>
                <w:spacing w:val="2"/>
                <w:sz w:val="20"/>
                <w:szCs w:val="20"/>
              </w:rPr>
              <w:t>商务部分</w:t>
            </w:r>
          </w:p>
        </w:tc>
        <w:tc>
          <w:tcPr>
            <w:tcW w:w="1029" w:type="dxa"/>
            <w:vAlign w:val="top"/>
          </w:tcPr>
          <w:p w14:paraId="5A7CFFF9">
            <w:pPr>
              <w:pStyle w:val="6"/>
              <w:spacing w:before="149" w:line="239" w:lineRule="auto"/>
              <w:ind w:left="101"/>
              <w:rPr>
                <w:sz w:val="20"/>
                <w:szCs w:val="20"/>
              </w:rPr>
            </w:pPr>
            <w:r>
              <w:rPr>
                <w:sz w:val="20"/>
                <w:szCs w:val="20"/>
              </w:rPr>
              <w:t>A3=</w:t>
            </w:r>
            <w:r>
              <w:rPr>
                <w:rFonts w:hint="eastAsia"/>
                <w:sz w:val="20"/>
                <w:szCs w:val="20"/>
                <w:lang w:val="en-US" w:eastAsia="zh-CN"/>
              </w:rPr>
              <w:t>1</w:t>
            </w:r>
            <w:r>
              <w:rPr>
                <w:sz w:val="20"/>
                <w:szCs w:val="20"/>
              </w:rPr>
              <w:t>0.0%</w:t>
            </w:r>
          </w:p>
        </w:tc>
        <w:tc>
          <w:tcPr>
            <w:tcW w:w="6268" w:type="dxa"/>
            <w:vAlign w:val="top"/>
          </w:tcPr>
          <w:p w14:paraId="77270158">
            <w:pPr>
              <w:rPr>
                <w:rFonts w:ascii="Arial"/>
                <w:sz w:val="21"/>
              </w:rPr>
            </w:pPr>
          </w:p>
        </w:tc>
      </w:tr>
      <w:tr w14:paraId="0119B9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8820" w:type="dxa"/>
            <w:gridSpan w:val="4"/>
            <w:vAlign w:val="top"/>
          </w:tcPr>
          <w:p w14:paraId="412D27B3">
            <w:pPr>
              <w:pStyle w:val="6"/>
              <w:spacing w:before="130" w:line="220" w:lineRule="auto"/>
              <w:ind w:left="3904"/>
              <w:rPr>
                <w:sz w:val="20"/>
                <w:szCs w:val="20"/>
              </w:rPr>
            </w:pPr>
            <w:r>
              <w:rPr>
                <w:spacing w:val="-2"/>
                <w:sz w:val="20"/>
                <w:szCs w:val="20"/>
              </w:rPr>
              <w:t>综合评分法</w:t>
            </w:r>
          </w:p>
        </w:tc>
      </w:tr>
      <w:tr w14:paraId="207333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9" w:hRule="atLeast"/>
        </w:trPr>
        <w:tc>
          <w:tcPr>
            <w:tcW w:w="914" w:type="dxa"/>
            <w:vAlign w:val="top"/>
          </w:tcPr>
          <w:p w14:paraId="20835035">
            <w:pPr>
              <w:spacing w:line="331" w:lineRule="auto"/>
              <w:rPr>
                <w:rFonts w:ascii="Arial"/>
                <w:sz w:val="21"/>
              </w:rPr>
            </w:pPr>
          </w:p>
          <w:p w14:paraId="2A1C17D7">
            <w:pPr>
              <w:pStyle w:val="6"/>
              <w:spacing w:before="65" w:line="288" w:lineRule="auto"/>
              <w:ind w:left="94" w:right="239" w:firstLine="60"/>
              <w:rPr>
                <w:sz w:val="20"/>
                <w:szCs w:val="20"/>
              </w:rPr>
            </w:pPr>
            <w:r>
              <w:rPr>
                <w:spacing w:val="8"/>
                <w:sz w:val="20"/>
                <w:szCs w:val="20"/>
              </w:rPr>
              <w:t>评审</w:t>
            </w:r>
            <w:r>
              <w:rPr>
                <w:sz w:val="20"/>
                <w:szCs w:val="20"/>
              </w:rPr>
              <w:t xml:space="preserve">  </w:t>
            </w:r>
            <w:r>
              <w:rPr>
                <w:spacing w:val="-17"/>
                <w:sz w:val="20"/>
                <w:szCs w:val="20"/>
              </w:rPr>
              <w:t>因</w:t>
            </w:r>
            <w:r>
              <w:rPr>
                <w:spacing w:val="1"/>
                <w:sz w:val="20"/>
                <w:szCs w:val="20"/>
              </w:rPr>
              <w:t xml:space="preserve">  </w:t>
            </w:r>
            <w:r>
              <w:rPr>
                <w:spacing w:val="-17"/>
                <w:sz w:val="20"/>
                <w:szCs w:val="20"/>
              </w:rPr>
              <w:t>素</w:t>
            </w:r>
          </w:p>
        </w:tc>
        <w:tc>
          <w:tcPr>
            <w:tcW w:w="609" w:type="dxa"/>
            <w:textDirection w:val="tbRlV"/>
            <w:vAlign w:val="top"/>
          </w:tcPr>
          <w:p w14:paraId="64A06078">
            <w:pPr>
              <w:pStyle w:val="6"/>
              <w:spacing w:before="216" w:line="200" w:lineRule="auto"/>
              <w:ind w:left="196"/>
              <w:rPr>
                <w:sz w:val="20"/>
                <w:szCs w:val="20"/>
              </w:rPr>
            </w:pPr>
            <w:r>
              <w:rPr>
                <w:sz w:val="20"/>
                <w:szCs w:val="20"/>
              </w:rPr>
              <w:t>计分因素</w:t>
            </w:r>
          </w:p>
        </w:tc>
        <w:tc>
          <w:tcPr>
            <w:tcW w:w="1029" w:type="dxa"/>
            <w:vAlign w:val="top"/>
          </w:tcPr>
          <w:p w14:paraId="06ACCCF0">
            <w:pPr>
              <w:spacing w:line="451" w:lineRule="auto"/>
              <w:rPr>
                <w:rFonts w:ascii="Arial"/>
                <w:sz w:val="21"/>
              </w:rPr>
            </w:pPr>
          </w:p>
          <w:p w14:paraId="44BADBE4">
            <w:pPr>
              <w:pStyle w:val="6"/>
              <w:spacing w:before="65" w:line="219" w:lineRule="auto"/>
              <w:ind w:left="301"/>
              <w:rPr>
                <w:sz w:val="20"/>
                <w:szCs w:val="20"/>
              </w:rPr>
            </w:pPr>
            <w:r>
              <w:rPr>
                <w:spacing w:val="-3"/>
                <w:sz w:val="20"/>
                <w:szCs w:val="20"/>
              </w:rPr>
              <w:t>分值</w:t>
            </w:r>
          </w:p>
        </w:tc>
        <w:tc>
          <w:tcPr>
            <w:tcW w:w="6268" w:type="dxa"/>
            <w:vAlign w:val="top"/>
          </w:tcPr>
          <w:p w14:paraId="2BB03084">
            <w:pPr>
              <w:spacing w:line="452" w:lineRule="auto"/>
              <w:rPr>
                <w:rFonts w:ascii="Arial"/>
                <w:sz w:val="21"/>
              </w:rPr>
            </w:pPr>
          </w:p>
          <w:p w14:paraId="70721442">
            <w:pPr>
              <w:pStyle w:val="6"/>
              <w:spacing w:before="65" w:line="220" w:lineRule="auto"/>
              <w:ind w:left="2733"/>
              <w:rPr>
                <w:sz w:val="20"/>
                <w:szCs w:val="20"/>
              </w:rPr>
            </w:pPr>
            <w:r>
              <w:rPr>
                <w:spacing w:val="-2"/>
                <w:sz w:val="20"/>
                <w:szCs w:val="20"/>
              </w:rPr>
              <w:t>评分标准</w:t>
            </w:r>
          </w:p>
        </w:tc>
      </w:tr>
      <w:tr w14:paraId="7FB63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8" w:hRule="atLeast"/>
        </w:trPr>
        <w:tc>
          <w:tcPr>
            <w:tcW w:w="914" w:type="dxa"/>
            <w:vMerge w:val="restart"/>
            <w:tcBorders>
              <w:bottom w:val="nil"/>
            </w:tcBorders>
            <w:vAlign w:val="top"/>
          </w:tcPr>
          <w:p w14:paraId="4C5BE19E">
            <w:pPr>
              <w:spacing w:line="250" w:lineRule="auto"/>
              <w:rPr>
                <w:rFonts w:ascii="Arial"/>
                <w:sz w:val="21"/>
              </w:rPr>
            </w:pPr>
          </w:p>
          <w:p w14:paraId="3DBABBFC">
            <w:pPr>
              <w:spacing w:line="250" w:lineRule="auto"/>
              <w:rPr>
                <w:rFonts w:ascii="Arial"/>
                <w:sz w:val="21"/>
              </w:rPr>
            </w:pPr>
          </w:p>
          <w:p w14:paraId="5C034930">
            <w:pPr>
              <w:spacing w:line="250" w:lineRule="auto"/>
              <w:rPr>
                <w:rFonts w:ascii="Arial"/>
                <w:sz w:val="21"/>
              </w:rPr>
            </w:pPr>
          </w:p>
          <w:p w14:paraId="60408361">
            <w:pPr>
              <w:spacing w:line="250" w:lineRule="auto"/>
              <w:rPr>
                <w:rFonts w:ascii="Arial"/>
                <w:sz w:val="21"/>
              </w:rPr>
            </w:pPr>
          </w:p>
          <w:p w14:paraId="1A3938F9">
            <w:pPr>
              <w:spacing w:line="251" w:lineRule="auto"/>
              <w:rPr>
                <w:rFonts w:ascii="Arial"/>
                <w:sz w:val="21"/>
              </w:rPr>
            </w:pPr>
          </w:p>
          <w:p w14:paraId="399B1680">
            <w:pPr>
              <w:spacing w:line="251" w:lineRule="auto"/>
              <w:rPr>
                <w:rFonts w:ascii="Arial"/>
                <w:sz w:val="21"/>
              </w:rPr>
            </w:pPr>
          </w:p>
          <w:p w14:paraId="12D9120F">
            <w:pPr>
              <w:spacing w:line="251" w:lineRule="auto"/>
              <w:rPr>
                <w:rFonts w:ascii="Arial"/>
                <w:sz w:val="21"/>
              </w:rPr>
            </w:pPr>
          </w:p>
          <w:p w14:paraId="038740F4">
            <w:pPr>
              <w:pStyle w:val="6"/>
              <w:spacing w:before="65" w:line="193" w:lineRule="auto"/>
              <w:ind w:left="344"/>
              <w:rPr>
                <w:sz w:val="20"/>
                <w:szCs w:val="20"/>
              </w:rPr>
            </w:pPr>
            <w:r>
              <w:rPr>
                <w:sz w:val="20"/>
                <w:szCs w:val="20"/>
              </w:rPr>
              <w:t>报</w:t>
            </w:r>
          </w:p>
          <w:p w14:paraId="2313E523">
            <w:pPr>
              <w:pStyle w:val="6"/>
              <w:spacing w:line="217" w:lineRule="auto"/>
              <w:ind w:left="344"/>
              <w:rPr>
                <w:sz w:val="20"/>
                <w:szCs w:val="20"/>
              </w:rPr>
            </w:pPr>
            <w:r>
              <w:rPr>
                <w:sz w:val="20"/>
                <w:szCs w:val="20"/>
              </w:rPr>
              <w:t>价</w:t>
            </w:r>
          </w:p>
          <w:p w14:paraId="0E8C5A93">
            <w:pPr>
              <w:pStyle w:val="6"/>
              <w:spacing w:before="78" w:line="222" w:lineRule="auto"/>
              <w:ind w:left="245"/>
              <w:rPr>
                <w:sz w:val="20"/>
                <w:szCs w:val="20"/>
              </w:rPr>
            </w:pPr>
            <w:r>
              <w:rPr>
                <w:spacing w:val="-9"/>
                <w:sz w:val="20"/>
                <w:szCs w:val="20"/>
              </w:rPr>
              <w:t>(F1)</w:t>
            </w:r>
          </w:p>
        </w:tc>
        <w:tc>
          <w:tcPr>
            <w:tcW w:w="609" w:type="dxa"/>
            <w:textDirection w:val="tbRlV"/>
            <w:vAlign w:val="top"/>
          </w:tcPr>
          <w:p w14:paraId="3700ADE3">
            <w:pPr>
              <w:spacing w:line="242" w:lineRule="auto"/>
              <w:rPr>
                <w:rFonts w:ascii="Arial"/>
                <w:sz w:val="21"/>
              </w:rPr>
            </w:pPr>
          </w:p>
          <w:p w14:paraId="2DE68E0E">
            <w:pPr>
              <w:pStyle w:val="6"/>
              <w:spacing w:before="67" w:line="200" w:lineRule="auto"/>
              <w:ind w:left="641"/>
              <w:rPr>
                <w:sz w:val="20"/>
                <w:szCs w:val="20"/>
              </w:rPr>
            </w:pPr>
            <w:r>
              <w:rPr>
                <w:sz w:val="20"/>
                <w:szCs w:val="20"/>
              </w:rPr>
              <w:t>磋商报价</w:t>
            </w:r>
          </w:p>
        </w:tc>
        <w:tc>
          <w:tcPr>
            <w:tcW w:w="1029" w:type="dxa"/>
            <w:vAlign w:val="top"/>
          </w:tcPr>
          <w:p w14:paraId="3DED2E8E">
            <w:pPr>
              <w:spacing w:line="303" w:lineRule="auto"/>
              <w:rPr>
                <w:rFonts w:ascii="Arial"/>
                <w:sz w:val="21"/>
              </w:rPr>
            </w:pPr>
          </w:p>
          <w:p w14:paraId="4CA79B26">
            <w:pPr>
              <w:spacing w:line="303" w:lineRule="auto"/>
              <w:rPr>
                <w:rFonts w:ascii="Arial"/>
                <w:sz w:val="21"/>
              </w:rPr>
            </w:pPr>
          </w:p>
          <w:p w14:paraId="1FD5EE34">
            <w:pPr>
              <w:spacing w:line="303" w:lineRule="auto"/>
              <w:rPr>
                <w:rFonts w:ascii="Arial"/>
                <w:sz w:val="21"/>
              </w:rPr>
            </w:pPr>
          </w:p>
          <w:p w14:paraId="7FC47087">
            <w:pPr>
              <w:pStyle w:val="6"/>
              <w:spacing w:before="65" w:line="239" w:lineRule="auto"/>
              <w:ind w:left="142"/>
              <w:rPr>
                <w:sz w:val="20"/>
                <w:szCs w:val="20"/>
              </w:rPr>
            </w:pPr>
            <w:r>
              <w:rPr>
                <w:spacing w:val="-4"/>
                <w:sz w:val="20"/>
                <w:szCs w:val="20"/>
              </w:rPr>
              <w:t>100.0</w:t>
            </w:r>
          </w:p>
        </w:tc>
        <w:tc>
          <w:tcPr>
            <w:tcW w:w="6268" w:type="dxa"/>
            <w:vAlign w:val="top"/>
          </w:tcPr>
          <w:p w14:paraId="3A3ABDBD">
            <w:pPr>
              <w:pStyle w:val="6"/>
              <w:spacing w:before="148" w:line="218" w:lineRule="auto"/>
              <w:ind w:left="122"/>
              <w:rPr>
                <w:sz w:val="20"/>
                <w:szCs w:val="20"/>
              </w:rPr>
            </w:pPr>
            <w:r>
              <w:rPr>
                <w:spacing w:val="-1"/>
                <w:sz w:val="20"/>
                <w:szCs w:val="20"/>
              </w:rPr>
              <w:t>磋商报价说明：</w:t>
            </w:r>
          </w:p>
          <w:p w14:paraId="2822258A">
            <w:pPr>
              <w:pStyle w:val="6"/>
              <w:spacing w:before="24" w:line="231" w:lineRule="auto"/>
              <w:ind w:left="122" w:right="341" w:hanging="19"/>
              <w:rPr>
                <w:sz w:val="20"/>
                <w:szCs w:val="20"/>
              </w:rPr>
            </w:pPr>
            <w:r>
              <w:rPr>
                <w:sz w:val="20"/>
                <w:szCs w:val="20"/>
              </w:rPr>
              <w:t>1、本项目的具体政府采购政策价格扣除/加分比例详见第二章磋商</w:t>
            </w:r>
            <w:r>
              <w:rPr>
                <w:spacing w:val="12"/>
                <w:sz w:val="20"/>
                <w:szCs w:val="20"/>
              </w:rPr>
              <w:t xml:space="preserve"> </w:t>
            </w:r>
            <w:r>
              <w:rPr>
                <w:spacing w:val="-8"/>
                <w:sz w:val="20"/>
                <w:szCs w:val="20"/>
              </w:rPr>
              <w:t>须</w:t>
            </w:r>
            <w:r>
              <w:rPr>
                <w:spacing w:val="-10"/>
                <w:sz w:val="20"/>
                <w:szCs w:val="20"/>
              </w:rPr>
              <w:t xml:space="preserve"> </w:t>
            </w:r>
            <w:r>
              <w:rPr>
                <w:spacing w:val="-8"/>
                <w:sz w:val="20"/>
                <w:szCs w:val="20"/>
              </w:rPr>
              <w:t>知</w:t>
            </w:r>
            <w:r>
              <w:rPr>
                <w:spacing w:val="-21"/>
                <w:sz w:val="20"/>
                <w:szCs w:val="20"/>
              </w:rPr>
              <w:t xml:space="preserve"> </w:t>
            </w:r>
            <w:r>
              <w:rPr>
                <w:spacing w:val="-8"/>
                <w:sz w:val="20"/>
                <w:szCs w:val="20"/>
              </w:rPr>
              <w:t>；</w:t>
            </w:r>
          </w:p>
          <w:p w14:paraId="6EF85A41">
            <w:pPr>
              <w:pStyle w:val="6"/>
              <w:spacing w:before="27" w:line="230" w:lineRule="auto"/>
              <w:ind w:left="102" w:right="461" w:hanging="19"/>
              <w:rPr>
                <w:sz w:val="20"/>
                <w:szCs w:val="20"/>
              </w:rPr>
            </w:pPr>
            <w:r>
              <w:rPr>
                <w:sz w:val="20"/>
                <w:szCs w:val="20"/>
              </w:rPr>
              <w:t>2、综合评分法中的价格分统一采用低价优先法计算，即满足磋商</w:t>
            </w:r>
            <w:r>
              <w:rPr>
                <w:spacing w:val="12"/>
                <w:sz w:val="20"/>
                <w:szCs w:val="20"/>
              </w:rPr>
              <w:t xml:space="preserve"> </w:t>
            </w:r>
            <w:r>
              <w:rPr>
                <w:spacing w:val="-1"/>
                <w:sz w:val="20"/>
                <w:szCs w:val="20"/>
              </w:rPr>
              <w:t>文件要求且最后报价最低的供应商的价格为磋商基准价，其价格</w:t>
            </w:r>
            <w:r>
              <w:rPr>
                <w:spacing w:val="8"/>
                <w:sz w:val="20"/>
                <w:szCs w:val="20"/>
              </w:rPr>
              <w:t xml:space="preserve">  </w:t>
            </w:r>
            <w:r>
              <w:rPr>
                <w:spacing w:val="1"/>
                <w:sz w:val="20"/>
                <w:szCs w:val="20"/>
              </w:rPr>
              <w:t>分为满分。其他供应商的价格分统一按照下列公</w:t>
            </w:r>
            <w:r>
              <w:rPr>
                <w:sz w:val="20"/>
                <w:szCs w:val="20"/>
              </w:rPr>
              <w:t>式计算：</w:t>
            </w:r>
          </w:p>
          <w:p w14:paraId="24D74E78">
            <w:pPr>
              <w:pStyle w:val="6"/>
              <w:spacing w:before="33" w:line="218" w:lineRule="auto"/>
              <w:ind w:left="122"/>
              <w:rPr>
                <w:sz w:val="20"/>
                <w:szCs w:val="20"/>
              </w:rPr>
            </w:pPr>
            <w:r>
              <w:rPr>
                <w:sz w:val="20"/>
                <w:szCs w:val="20"/>
              </w:rPr>
              <w:t>磋商报价得分=(磋商基准价/最后磋商报价)×</w:t>
            </w:r>
            <w:r>
              <w:rPr>
                <w:spacing w:val="-1"/>
                <w:sz w:val="20"/>
                <w:szCs w:val="20"/>
              </w:rPr>
              <w:t>价格权值×100</w:t>
            </w:r>
          </w:p>
        </w:tc>
      </w:tr>
      <w:tr w14:paraId="3C2DE0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8" w:hRule="atLeast"/>
        </w:trPr>
        <w:tc>
          <w:tcPr>
            <w:tcW w:w="914" w:type="dxa"/>
            <w:vMerge w:val="continue"/>
            <w:tcBorders>
              <w:top w:val="nil"/>
            </w:tcBorders>
            <w:vAlign w:val="top"/>
          </w:tcPr>
          <w:p w14:paraId="62A65FD7">
            <w:pPr>
              <w:rPr>
                <w:rFonts w:ascii="Arial"/>
                <w:sz w:val="21"/>
              </w:rPr>
            </w:pPr>
          </w:p>
        </w:tc>
        <w:tc>
          <w:tcPr>
            <w:tcW w:w="609" w:type="dxa"/>
            <w:textDirection w:val="tbRlV"/>
            <w:vAlign w:val="top"/>
          </w:tcPr>
          <w:p w14:paraId="70ED6303">
            <w:pPr>
              <w:spacing w:line="241" w:lineRule="auto"/>
              <w:rPr>
                <w:rFonts w:ascii="Arial"/>
                <w:sz w:val="21"/>
              </w:rPr>
            </w:pPr>
          </w:p>
          <w:p w14:paraId="2B3A990D">
            <w:pPr>
              <w:pStyle w:val="6"/>
              <w:spacing w:before="67" w:line="202" w:lineRule="auto"/>
              <w:ind w:left="415"/>
              <w:rPr>
                <w:sz w:val="20"/>
                <w:szCs w:val="20"/>
              </w:rPr>
            </w:pPr>
            <w:r>
              <w:rPr>
                <w:sz w:val="20"/>
                <w:szCs w:val="20"/>
              </w:rPr>
              <w:t>政策功能加分</w:t>
            </w:r>
          </w:p>
        </w:tc>
        <w:tc>
          <w:tcPr>
            <w:tcW w:w="1029" w:type="dxa"/>
            <w:vAlign w:val="top"/>
          </w:tcPr>
          <w:p w14:paraId="3834F2D5">
            <w:pPr>
              <w:spacing w:line="293" w:lineRule="auto"/>
              <w:rPr>
                <w:rFonts w:ascii="Arial"/>
                <w:sz w:val="21"/>
              </w:rPr>
            </w:pPr>
          </w:p>
          <w:p w14:paraId="64A408F8">
            <w:pPr>
              <w:spacing w:line="294" w:lineRule="auto"/>
              <w:rPr>
                <w:rFonts w:ascii="Arial"/>
                <w:sz w:val="21"/>
              </w:rPr>
            </w:pPr>
          </w:p>
          <w:p w14:paraId="3C862DDF">
            <w:pPr>
              <w:spacing w:line="294" w:lineRule="auto"/>
              <w:rPr>
                <w:rFonts w:ascii="Arial"/>
                <w:sz w:val="21"/>
              </w:rPr>
            </w:pPr>
          </w:p>
          <w:p w14:paraId="20874FCA">
            <w:pPr>
              <w:pStyle w:val="6"/>
              <w:spacing w:before="65" w:line="239" w:lineRule="auto"/>
              <w:ind w:left="91"/>
              <w:rPr>
                <w:sz w:val="20"/>
                <w:szCs w:val="20"/>
              </w:rPr>
            </w:pPr>
            <w:r>
              <w:rPr>
                <w:spacing w:val="-3"/>
                <w:sz w:val="20"/>
                <w:szCs w:val="20"/>
              </w:rPr>
              <w:t>0.0</w:t>
            </w:r>
          </w:p>
        </w:tc>
        <w:tc>
          <w:tcPr>
            <w:tcW w:w="6268" w:type="dxa"/>
            <w:vAlign w:val="top"/>
          </w:tcPr>
          <w:p w14:paraId="550283E5">
            <w:pPr>
              <w:pStyle w:val="6"/>
              <w:spacing w:before="153" w:line="236" w:lineRule="auto"/>
              <w:ind w:left="83" w:right="462" w:firstLine="19"/>
              <w:rPr>
                <w:sz w:val="20"/>
                <w:szCs w:val="20"/>
              </w:rPr>
            </w:pPr>
            <w:r>
              <w:rPr>
                <w:sz w:val="20"/>
                <w:szCs w:val="20"/>
              </w:rPr>
              <w:t>节能、节水产品或环境标志产品加分(此仅限</w:t>
            </w:r>
            <w:r>
              <w:rPr>
                <w:spacing w:val="-1"/>
                <w:sz w:val="20"/>
                <w:szCs w:val="20"/>
              </w:rPr>
              <w:t>于节能、节水产品或</w:t>
            </w:r>
            <w:r>
              <w:rPr>
                <w:sz w:val="20"/>
                <w:szCs w:val="20"/>
              </w:rPr>
              <w:t xml:space="preserve"> 环境标志政府采购品目清单内产品，不是品</w:t>
            </w:r>
            <w:r>
              <w:rPr>
                <w:spacing w:val="-1"/>
                <w:sz w:val="20"/>
                <w:szCs w:val="20"/>
              </w:rPr>
              <w:t>目清单内的产品，在</w:t>
            </w:r>
            <w:r>
              <w:rPr>
                <w:sz w:val="20"/>
                <w:szCs w:val="20"/>
              </w:rPr>
              <w:t xml:space="preserve">  </w:t>
            </w:r>
            <w:r>
              <w:rPr>
                <w:spacing w:val="8"/>
                <w:sz w:val="20"/>
                <w:szCs w:val="20"/>
              </w:rPr>
              <w:t>评审时不予以考虑):</w:t>
            </w:r>
          </w:p>
          <w:p w14:paraId="7CFF2C00">
            <w:pPr>
              <w:pStyle w:val="6"/>
              <w:spacing w:before="10" w:line="232" w:lineRule="auto"/>
              <w:ind w:left="113" w:right="1442" w:firstLine="9"/>
              <w:rPr>
                <w:sz w:val="20"/>
                <w:szCs w:val="20"/>
              </w:rPr>
            </w:pPr>
            <w:r>
              <w:rPr>
                <w:spacing w:val="-1"/>
                <w:sz w:val="20"/>
                <w:szCs w:val="20"/>
              </w:rPr>
              <w:t>所投节能、节水产品或环境标志产品的价格/项目总价</w:t>
            </w:r>
            <w:r>
              <w:rPr>
                <w:spacing w:val="15"/>
                <w:sz w:val="20"/>
                <w:szCs w:val="20"/>
              </w:rPr>
              <w:t xml:space="preserve"> </w:t>
            </w:r>
            <w:r>
              <w:rPr>
                <w:spacing w:val="-1"/>
                <w:sz w:val="20"/>
                <w:szCs w:val="20"/>
              </w:rPr>
              <w:t>格×价格权值×100×本项目加分比例=应加分数</w:t>
            </w:r>
          </w:p>
          <w:p w14:paraId="6CA0EE6E">
            <w:pPr>
              <w:pStyle w:val="6"/>
              <w:spacing w:before="27" w:line="241" w:lineRule="auto"/>
              <w:ind w:left="122" w:right="362" w:hanging="19"/>
              <w:rPr>
                <w:sz w:val="20"/>
                <w:szCs w:val="20"/>
              </w:rPr>
            </w:pPr>
            <w:r>
              <w:rPr>
                <w:sz w:val="20"/>
                <w:szCs w:val="20"/>
              </w:rPr>
              <w:t>注：整包中某一品目为节能、环境标志政府采</w:t>
            </w:r>
            <w:r>
              <w:rPr>
                <w:spacing w:val="-1"/>
                <w:sz w:val="20"/>
                <w:szCs w:val="20"/>
              </w:rPr>
              <w:t>购品目清单内产品时</w:t>
            </w:r>
            <w:r>
              <w:rPr>
                <w:sz w:val="20"/>
                <w:szCs w:val="20"/>
              </w:rPr>
              <w:t xml:space="preserve"> 只对该品目价格加分，并合计到价格最终得分。</w:t>
            </w:r>
          </w:p>
        </w:tc>
      </w:tr>
      <w:tr w14:paraId="2FAA24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8" w:hRule="atLeast"/>
        </w:trPr>
        <w:tc>
          <w:tcPr>
            <w:tcW w:w="914" w:type="dxa"/>
            <w:vMerge w:val="restart"/>
            <w:tcBorders>
              <w:bottom w:val="nil"/>
            </w:tcBorders>
            <w:textDirection w:val="tbRlV"/>
            <w:vAlign w:val="top"/>
          </w:tcPr>
          <w:p w14:paraId="5AF475A6">
            <w:pPr>
              <w:spacing w:line="426" w:lineRule="auto"/>
              <w:rPr>
                <w:rFonts w:ascii="Arial"/>
                <w:sz w:val="21"/>
              </w:rPr>
            </w:pPr>
          </w:p>
          <w:p w14:paraId="2086AD17">
            <w:pPr>
              <w:pStyle w:val="6"/>
              <w:spacing w:before="67" w:line="200" w:lineRule="auto"/>
              <w:ind w:left="1966"/>
              <w:rPr>
                <w:sz w:val="20"/>
                <w:szCs w:val="20"/>
              </w:rPr>
            </w:pPr>
            <w:r>
              <w:rPr>
                <w:spacing w:val="26"/>
                <w:sz w:val="20"/>
                <w:szCs w:val="20"/>
              </w:rPr>
              <w:t>技</w:t>
            </w:r>
            <w:r>
              <w:rPr>
                <w:spacing w:val="-30"/>
                <w:sz w:val="20"/>
                <w:szCs w:val="20"/>
              </w:rPr>
              <w:t xml:space="preserve"> </w:t>
            </w:r>
            <w:r>
              <w:rPr>
                <w:spacing w:val="26"/>
                <w:sz w:val="20"/>
                <w:szCs w:val="20"/>
              </w:rPr>
              <w:t>术</w:t>
            </w:r>
            <w:r>
              <w:rPr>
                <w:spacing w:val="-32"/>
                <w:sz w:val="20"/>
                <w:szCs w:val="20"/>
              </w:rPr>
              <w:t xml:space="preserve"> </w:t>
            </w:r>
            <w:r>
              <w:rPr>
                <w:spacing w:val="26"/>
                <w:sz w:val="20"/>
                <w:szCs w:val="20"/>
              </w:rPr>
              <w:t>部</w:t>
            </w:r>
            <w:r>
              <w:rPr>
                <w:spacing w:val="-33"/>
                <w:sz w:val="20"/>
                <w:szCs w:val="20"/>
              </w:rPr>
              <w:t xml:space="preserve"> </w:t>
            </w:r>
            <w:r>
              <w:rPr>
                <w:spacing w:val="26"/>
                <w:sz w:val="20"/>
                <w:szCs w:val="20"/>
              </w:rPr>
              <w:t>分</w:t>
            </w:r>
            <w:r>
              <w:rPr>
                <w:spacing w:val="-33"/>
                <w:sz w:val="20"/>
                <w:szCs w:val="20"/>
              </w:rPr>
              <w:t xml:space="preserve"> </w:t>
            </w:r>
            <w:r>
              <w:rPr>
                <w:spacing w:val="26"/>
                <w:sz w:val="20"/>
                <w:szCs w:val="20"/>
              </w:rPr>
              <w:t>假)</w:t>
            </w:r>
          </w:p>
        </w:tc>
        <w:tc>
          <w:tcPr>
            <w:tcW w:w="609" w:type="dxa"/>
            <w:textDirection w:val="tbRlV"/>
            <w:vAlign w:val="top"/>
          </w:tcPr>
          <w:p w14:paraId="4A46A247">
            <w:pPr>
              <w:spacing w:line="241" w:lineRule="auto"/>
              <w:rPr>
                <w:rFonts w:ascii="Arial"/>
                <w:sz w:val="21"/>
              </w:rPr>
            </w:pPr>
          </w:p>
          <w:p w14:paraId="7B5BF6AF">
            <w:pPr>
              <w:pStyle w:val="6"/>
              <w:spacing w:before="67" w:line="202" w:lineRule="auto"/>
              <w:ind w:left="107"/>
              <w:rPr>
                <w:sz w:val="20"/>
                <w:szCs w:val="20"/>
              </w:rPr>
            </w:pPr>
            <w:r>
              <w:rPr>
                <w:spacing w:val="1"/>
                <w:sz w:val="20"/>
                <w:szCs w:val="20"/>
              </w:rPr>
              <w:t>政  策</w:t>
            </w:r>
            <w:r>
              <w:rPr>
                <w:spacing w:val="5"/>
                <w:sz w:val="20"/>
                <w:szCs w:val="20"/>
              </w:rPr>
              <w:t xml:space="preserve">  </w:t>
            </w:r>
            <w:r>
              <w:rPr>
                <w:spacing w:val="1"/>
                <w:sz w:val="20"/>
                <w:szCs w:val="20"/>
              </w:rPr>
              <w:t>功</w:t>
            </w:r>
            <w:r>
              <w:rPr>
                <w:spacing w:val="4"/>
                <w:sz w:val="20"/>
                <w:szCs w:val="20"/>
              </w:rPr>
              <w:t xml:space="preserve">  </w:t>
            </w:r>
            <w:r>
              <w:rPr>
                <w:spacing w:val="1"/>
                <w:sz w:val="20"/>
                <w:szCs w:val="20"/>
              </w:rPr>
              <w:t>能</w:t>
            </w:r>
            <w:r>
              <w:rPr>
                <w:spacing w:val="5"/>
                <w:sz w:val="20"/>
                <w:szCs w:val="20"/>
              </w:rPr>
              <w:t xml:space="preserve">  </w:t>
            </w:r>
            <w:r>
              <w:rPr>
                <w:spacing w:val="1"/>
                <w:sz w:val="20"/>
                <w:szCs w:val="20"/>
              </w:rPr>
              <w:t>加</w:t>
            </w:r>
          </w:p>
        </w:tc>
        <w:tc>
          <w:tcPr>
            <w:tcW w:w="1029" w:type="dxa"/>
            <w:vAlign w:val="top"/>
          </w:tcPr>
          <w:p w14:paraId="5BA16571">
            <w:pPr>
              <w:spacing w:line="294" w:lineRule="auto"/>
              <w:rPr>
                <w:rFonts w:ascii="Arial"/>
                <w:sz w:val="21"/>
              </w:rPr>
            </w:pPr>
          </w:p>
          <w:p w14:paraId="741FCFB0">
            <w:pPr>
              <w:spacing w:line="294" w:lineRule="auto"/>
              <w:rPr>
                <w:rFonts w:ascii="Arial"/>
                <w:sz w:val="21"/>
              </w:rPr>
            </w:pPr>
          </w:p>
          <w:p w14:paraId="67588329">
            <w:pPr>
              <w:spacing w:line="295" w:lineRule="auto"/>
              <w:rPr>
                <w:rFonts w:ascii="Arial"/>
                <w:sz w:val="21"/>
              </w:rPr>
            </w:pPr>
          </w:p>
          <w:p w14:paraId="33FDFB05">
            <w:pPr>
              <w:pStyle w:val="6"/>
              <w:spacing w:before="65" w:line="239" w:lineRule="auto"/>
              <w:ind w:left="91"/>
              <w:rPr>
                <w:sz w:val="20"/>
                <w:szCs w:val="20"/>
              </w:rPr>
            </w:pPr>
            <w:r>
              <w:rPr>
                <w:spacing w:val="-3"/>
                <w:sz w:val="20"/>
                <w:szCs w:val="20"/>
              </w:rPr>
              <w:t>0.0</w:t>
            </w:r>
          </w:p>
        </w:tc>
        <w:tc>
          <w:tcPr>
            <w:tcW w:w="6268" w:type="dxa"/>
            <w:vAlign w:val="top"/>
          </w:tcPr>
          <w:p w14:paraId="086B7A9B">
            <w:pPr>
              <w:pStyle w:val="6"/>
              <w:spacing w:before="164" w:line="236" w:lineRule="auto"/>
              <w:ind w:left="103" w:right="262"/>
              <w:jc w:val="both"/>
              <w:rPr>
                <w:sz w:val="20"/>
                <w:szCs w:val="20"/>
              </w:rPr>
            </w:pPr>
            <w:r>
              <w:rPr>
                <w:sz w:val="20"/>
                <w:szCs w:val="20"/>
              </w:rPr>
              <w:t>节能、节水产品或环境标志产品加分(此仅限于</w:t>
            </w:r>
            <w:r>
              <w:rPr>
                <w:spacing w:val="-1"/>
                <w:sz w:val="20"/>
                <w:szCs w:val="20"/>
              </w:rPr>
              <w:t>节能、节水产品或环</w:t>
            </w:r>
            <w:r>
              <w:rPr>
                <w:sz w:val="20"/>
                <w:szCs w:val="20"/>
              </w:rPr>
              <w:t xml:space="preserve"> 境标志政府采购品目清单内产品，不是品目清单内的产品，在评审</w:t>
            </w:r>
            <w:r>
              <w:rPr>
                <w:spacing w:val="16"/>
                <w:sz w:val="20"/>
                <w:szCs w:val="20"/>
              </w:rPr>
              <w:t xml:space="preserve"> </w:t>
            </w:r>
            <w:r>
              <w:rPr>
                <w:spacing w:val="4"/>
                <w:sz w:val="20"/>
                <w:szCs w:val="20"/>
              </w:rPr>
              <w:t>时</w:t>
            </w:r>
            <w:r>
              <w:rPr>
                <w:spacing w:val="27"/>
                <w:sz w:val="20"/>
                <w:szCs w:val="20"/>
              </w:rPr>
              <w:t xml:space="preserve"> </w:t>
            </w:r>
            <w:r>
              <w:rPr>
                <w:spacing w:val="4"/>
                <w:sz w:val="20"/>
                <w:szCs w:val="20"/>
              </w:rPr>
              <w:t>不予以考虑):</w:t>
            </w:r>
          </w:p>
          <w:p w14:paraId="7DDC0373">
            <w:pPr>
              <w:pStyle w:val="6"/>
              <w:spacing w:before="20" w:line="232" w:lineRule="auto"/>
              <w:ind w:left="122" w:right="1242"/>
              <w:rPr>
                <w:sz w:val="20"/>
                <w:szCs w:val="20"/>
              </w:rPr>
            </w:pPr>
            <w:r>
              <w:rPr>
                <w:spacing w:val="-1"/>
                <w:sz w:val="20"/>
                <w:szCs w:val="20"/>
              </w:rPr>
              <w:t>所投节能、节水产品或环境标志产品的价格/项目总价格</w:t>
            </w:r>
            <w:r>
              <w:rPr>
                <w:spacing w:val="16"/>
                <w:sz w:val="20"/>
                <w:szCs w:val="20"/>
              </w:rPr>
              <w:t xml:space="preserve"> </w:t>
            </w:r>
            <w:r>
              <w:rPr>
                <w:sz w:val="20"/>
                <w:szCs w:val="20"/>
              </w:rPr>
              <w:t>×价格权值×100×本项目加分比例=应加分数</w:t>
            </w:r>
          </w:p>
          <w:p w14:paraId="5C4F19C0">
            <w:pPr>
              <w:pStyle w:val="6"/>
              <w:spacing w:before="19"/>
              <w:ind w:left="122" w:right="382" w:hanging="39"/>
              <w:rPr>
                <w:sz w:val="20"/>
                <w:szCs w:val="20"/>
              </w:rPr>
            </w:pPr>
            <w:r>
              <w:rPr>
                <w:sz w:val="20"/>
                <w:szCs w:val="20"/>
              </w:rPr>
              <w:t>注：整包中某一品目为节能、环境标志政府采</w:t>
            </w:r>
            <w:r>
              <w:rPr>
                <w:spacing w:val="-1"/>
                <w:sz w:val="20"/>
                <w:szCs w:val="20"/>
              </w:rPr>
              <w:t>购品目清单内产品时</w:t>
            </w:r>
            <w:r>
              <w:rPr>
                <w:sz w:val="20"/>
                <w:szCs w:val="20"/>
              </w:rPr>
              <w:t xml:space="preserve"> 只对该品目价格加分，并合计到价格最终得分。</w:t>
            </w:r>
          </w:p>
        </w:tc>
      </w:tr>
      <w:tr w14:paraId="5D36BC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3" w:hRule="atLeast"/>
        </w:trPr>
        <w:tc>
          <w:tcPr>
            <w:tcW w:w="914" w:type="dxa"/>
            <w:vMerge w:val="continue"/>
            <w:tcBorders>
              <w:top w:val="nil"/>
            </w:tcBorders>
            <w:textDirection w:val="tbRlV"/>
            <w:vAlign w:val="top"/>
          </w:tcPr>
          <w:p w14:paraId="57E10331">
            <w:pPr>
              <w:rPr>
                <w:rFonts w:ascii="Arial"/>
                <w:sz w:val="21"/>
              </w:rPr>
            </w:pPr>
          </w:p>
        </w:tc>
        <w:tc>
          <w:tcPr>
            <w:tcW w:w="609" w:type="dxa"/>
            <w:textDirection w:val="tbRlV"/>
            <w:vAlign w:val="top"/>
          </w:tcPr>
          <w:p w14:paraId="762B2CBB">
            <w:pPr>
              <w:pStyle w:val="6"/>
              <w:spacing w:before="306" w:line="202" w:lineRule="auto"/>
              <w:ind w:left="237"/>
              <w:rPr>
                <w:sz w:val="20"/>
                <w:szCs w:val="20"/>
              </w:rPr>
            </w:pPr>
            <w:r>
              <w:rPr>
                <w:sz w:val="20"/>
                <w:szCs w:val="20"/>
              </w:rPr>
              <w:t>项目实施及质控方案</w:t>
            </w:r>
          </w:p>
        </w:tc>
        <w:tc>
          <w:tcPr>
            <w:tcW w:w="1029" w:type="dxa"/>
            <w:vAlign w:val="top"/>
          </w:tcPr>
          <w:p w14:paraId="0DEC4E78">
            <w:pPr>
              <w:spacing w:line="251" w:lineRule="auto"/>
              <w:rPr>
                <w:rFonts w:ascii="Arial"/>
                <w:sz w:val="21"/>
              </w:rPr>
            </w:pPr>
          </w:p>
          <w:p w14:paraId="1F95996B">
            <w:pPr>
              <w:spacing w:line="251" w:lineRule="auto"/>
              <w:rPr>
                <w:rFonts w:ascii="Arial"/>
                <w:sz w:val="21"/>
              </w:rPr>
            </w:pPr>
          </w:p>
          <w:p w14:paraId="5C80A4E5">
            <w:pPr>
              <w:spacing w:line="251" w:lineRule="auto"/>
              <w:rPr>
                <w:rFonts w:ascii="Arial"/>
                <w:sz w:val="21"/>
              </w:rPr>
            </w:pPr>
          </w:p>
          <w:p w14:paraId="6AC0C4EB">
            <w:pPr>
              <w:spacing w:line="251" w:lineRule="auto"/>
              <w:rPr>
                <w:rFonts w:ascii="Arial"/>
                <w:sz w:val="21"/>
              </w:rPr>
            </w:pPr>
          </w:p>
          <w:p w14:paraId="0EA32628">
            <w:pPr>
              <w:pStyle w:val="6"/>
              <w:spacing w:before="65" w:line="239" w:lineRule="auto"/>
              <w:ind w:left="112"/>
              <w:rPr>
                <w:sz w:val="20"/>
                <w:szCs w:val="20"/>
              </w:rPr>
            </w:pPr>
            <w:r>
              <w:rPr>
                <w:spacing w:val="-2"/>
                <w:sz w:val="20"/>
                <w:szCs w:val="20"/>
              </w:rPr>
              <w:t>20.0</w:t>
            </w:r>
          </w:p>
        </w:tc>
        <w:tc>
          <w:tcPr>
            <w:tcW w:w="6268" w:type="dxa"/>
            <w:vAlign w:val="top"/>
          </w:tcPr>
          <w:p w14:paraId="5C568B27">
            <w:pPr>
              <w:spacing w:line="288" w:lineRule="auto"/>
              <w:rPr>
                <w:rFonts w:ascii="Arial"/>
                <w:sz w:val="21"/>
              </w:rPr>
            </w:pPr>
          </w:p>
          <w:p w14:paraId="6FBD1503">
            <w:pPr>
              <w:pStyle w:val="6"/>
              <w:spacing w:before="65" w:line="234" w:lineRule="auto"/>
              <w:ind w:left="122"/>
              <w:rPr>
                <w:sz w:val="20"/>
                <w:szCs w:val="20"/>
              </w:rPr>
            </w:pPr>
            <w:r>
              <w:rPr>
                <w:spacing w:val="1"/>
                <w:sz w:val="20"/>
                <w:szCs w:val="20"/>
              </w:rPr>
              <w:t>根据各投标人提供的项目实施和质控方案进行评价：项目组织管理、</w:t>
            </w:r>
            <w:r>
              <w:rPr>
                <w:spacing w:val="2"/>
                <w:sz w:val="20"/>
                <w:szCs w:val="20"/>
              </w:rPr>
              <w:t xml:space="preserve">  </w:t>
            </w:r>
            <w:r>
              <w:rPr>
                <w:spacing w:val="-2"/>
                <w:sz w:val="20"/>
                <w:szCs w:val="20"/>
              </w:rPr>
              <w:t>应急保障措施及安全措施、项目进度计划、质量控制方案、验</w:t>
            </w:r>
            <w:r>
              <w:rPr>
                <w:spacing w:val="-3"/>
                <w:sz w:val="20"/>
                <w:szCs w:val="20"/>
              </w:rPr>
              <w:t>收方案：</w:t>
            </w:r>
            <w:r>
              <w:rPr>
                <w:sz w:val="20"/>
                <w:szCs w:val="20"/>
              </w:rPr>
              <w:t xml:space="preserve"> </w:t>
            </w:r>
            <w:r>
              <w:rPr>
                <w:spacing w:val="-2"/>
                <w:sz w:val="20"/>
                <w:szCs w:val="20"/>
              </w:rPr>
              <w:t>以上内容每缺一项扣4分，有不明确、不合理、不科学、针对性不强</w:t>
            </w:r>
          </w:p>
          <w:p w14:paraId="78945944">
            <w:pPr>
              <w:pStyle w:val="6"/>
              <w:spacing w:line="218" w:lineRule="auto"/>
              <w:ind w:left="122"/>
              <w:rPr>
                <w:sz w:val="20"/>
                <w:szCs w:val="20"/>
              </w:rPr>
            </w:pPr>
            <w:r>
              <w:rPr>
                <w:sz w:val="20"/>
                <w:szCs w:val="20"/>
              </w:rPr>
              <w:t>的每处扣2分，扣完为止：未提供的不计分。</w:t>
            </w:r>
          </w:p>
        </w:tc>
      </w:tr>
    </w:tbl>
    <w:p w14:paraId="0458E255">
      <w:pPr>
        <w:rPr>
          <w:rFonts w:ascii="Arial"/>
          <w:sz w:val="21"/>
        </w:rPr>
      </w:pPr>
    </w:p>
    <w:p w14:paraId="44D64F7B">
      <w:pPr>
        <w:rPr>
          <w:rFonts w:ascii="Arial" w:hAnsi="Arial" w:eastAsia="Arial" w:cs="Arial"/>
          <w:sz w:val="21"/>
          <w:szCs w:val="21"/>
        </w:rPr>
        <w:sectPr>
          <w:pgSz w:w="11900" w:h="16830"/>
          <w:pgMar w:top="1430" w:right="1584" w:bottom="400" w:left="1484" w:header="0" w:footer="0" w:gutter="0"/>
          <w:cols w:space="720" w:num="1"/>
        </w:sectPr>
      </w:pPr>
    </w:p>
    <w:p w14:paraId="2BA6A926">
      <w:pPr>
        <w:spacing w:before="10"/>
      </w:pPr>
    </w:p>
    <w:p w14:paraId="65AA0A0A">
      <w:pPr>
        <w:spacing w:before="10"/>
      </w:pPr>
    </w:p>
    <w:p w14:paraId="57BBE866">
      <w:pPr>
        <w:spacing w:before="9"/>
      </w:pPr>
    </w:p>
    <w:tbl>
      <w:tblPr>
        <w:tblStyle w:val="5"/>
        <w:tblW w:w="88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4"/>
        <w:gridCol w:w="609"/>
        <w:gridCol w:w="1039"/>
        <w:gridCol w:w="6307"/>
      </w:tblGrid>
      <w:tr w14:paraId="542308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3" w:hRule="atLeast"/>
        </w:trPr>
        <w:tc>
          <w:tcPr>
            <w:tcW w:w="904" w:type="dxa"/>
            <w:vAlign w:val="top"/>
          </w:tcPr>
          <w:p w14:paraId="7D1FDA76">
            <w:pPr>
              <w:rPr>
                <w:rFonts w:ascii="Arial"/>
                <w:sz w:val="21"/>
              </w:rPr>
            </w:pPr>
          </w:p>
        </w:tc>
        <w:tc>
          <w:tcPr>
            <w:tcW w:w="609" w:type="dxa"/>
            <w:textDirection w:val="tbRlV"/>
            <w:vAlign w:val="top"/>
          </w:tcPr>
          <w:p w14:paraId="116010FE">
            <w:pPr>
              <w:spacing w:line="306" w:lineRule="auto"/>
              <w:rPr>
                <w:rFonts w:ascii="Arial"/>
                <w:sz w:val="21"/>
              </w:rPr>
            </w:pPr>
          </w:p>
          <w:p w14:paraId="12D88E0A">
            <w:pPr>
              <w:pStyle w:val="6"/>
              <w:spacing w:before="70" w:line="201" w:lineRule="auto"/>
              <w:ind w:left="104"/>
              <w:rPr>
                <w:sz w:val="21"/>
                <w:szCs w:val="21"/>
              </w:rPr>
            </w:pPr>
            <w:r>
              <w:rPr>
                <w:spacing w:val="5"/>
                <w:sz w:val="21"/>
                <w:szCs w:val="21"/>
              </w:rPr>
              <w:t>产口质量</w:t>
            </w:r>
          </w:p>
        </w:tc>
        <w:tc>
          <w:tcPr>
            <w:tcW w:w="1039" w:type="dxa"/>
            <w:vAlign w:val="top"/>
          </w:tcPr>
          <w:p w14:paraId="2F0A208E">
            <w:pPr>
              <w:pStyle w:val="6"/>
              <w:spacing w:before="84" w:line="239" w:lineRule="auto"/>
              <w:ind w:left="132"/>
              <w:rPr>
                <w:sz w:val="21"/>
                <w:szCs w:val="21"/>
              </w:rPr>
            </w:pPr>
            <w:r>
              <w:rPr>
                <w:spacing w:val="-3"/>
                <w:sz w:val="21"/>
                <w:szCs w:val="21"/>
              </w:rPr>
              <w:t>25.0</w:t>
            </w:r>
          </w:p>
        </w:tc>
        <w:tc>
          <w:tcPr>
            <w:tcW w:w="6307" w:type="dxa"/>
            <w:vAlign w:val="top"/>
          </w:tcPr>
          <w:p w14:paraId="1EA07492">
            <w:pPr>
              <w:pStyle w:val="6"/>
              <w:spacing w:before="11" w:line="218" w:lineRule="auto"/>
              <w:ind w:left="93"/>
              <w:rPr>
                <w:sz w:val="21"/>
                <w:szCs w:val="21"/>
              </w:rPr>
            </w:pPr>
            <w:r>
              <w:rPr>
                <w:sz w:val="21"/>
                <w:szCs w:val="21"/>
              </w:rPr>
              <w:t>1.棉被具有CMA认证的第三方检测机构出具的检测报告计8分，被</w:t>
            </w:r>
          </w:p>
          <w:p w14:paraId="6DC20790">
            <w:pPr>
              <w:pStyle w:val="6"/>
              <w:spacing w:before="1" w:line="217" w:lineRule="auto"/>
              <w:ind w:left="132" w:right="27" w:hanging="19"/>
              <w:rPr>
                <w:sz w:val="21"/>
                <w:szCs w:val="21"/>
              </w:rPr>
            </w:pPr>
            <w:r>
              <w:rPr>
                <w:sz w:val="21"/>
                <w:szCs w:val="21"/>
              </w:rPr>
              <w:t>套具有CMA认证的第三方检测机构出具的检测报告计8分。(提供原</w:t>
            </w:r>
            <w:r>
              <w:rPr>
                <w:spacing w:val="5"/>
                <w:sz w:val="21"/>
                <w:szCs w:val="21"/>
              </w:rPr>
              <w:t xml:space="preserve">  </w:t>
            </w:r>
            <w:r>
              <w:rPr>
                <w:spacing w:val="-6"/>
                <w:sz w:val="21"/>
                <w:szCs w:val="21"/>
              </w:rPr>
              <w:t>件扫描件盖公章予以佐证，同时投标人的检测报告需提供有备案号的</w:t>
            </w:r>
            <w:r>
              <w:rPr>
                <w:spacing w:val="15"/>
                <w:sz w:val="21"/>
                <w:szCs w:val="21"/>
              </w:rPr>
              <w:t xml:space="preserve"> </w:t>
            </w:r>
            <w:r>
              <w:rPr>
                <w:spacing w:val="-1"/>
                <w:sz w:val="21"/>
                <w:szCs w:val="21"/>
              </w:rPr>
              <w:t>官方网址查询截图或提供查询的详细网址及有关信息。</w:t>
            </w:r>
          </w:p>
          <w:p w14:paraId="6F314F02">
            <w:pPr>
              <w:pStyle w:val="6"/>
              <w:spacing w:before="2" w:line="219" w:lineRule="auto"/>
              <w:ind w:left="93" w:right="25" w:firstLine="29"/>
              <w:rPr>
                <w:sz w:val="21"/>
                <w:szCs w:val="21"/>
              </w:rPr>
            </w:pPr>
            <w:r>
              <w:rPr>
                <w:sz w:val="21"/>
                <w:szCs w:val="21"/>
              </w:rPr>
              <w:t>2.原料要求提供2024年度新疆二级、二</w:t>
            </w:r>
            <w:r>
              <w:rPr>
                <w:spacing w:val="-1"/>
                <w:sz w:val="21"/>
                <w:szCs w:val="21"/>
              </w:rPr>
              <w:t>级以上皮棉。供应商需提供</w:t>
            </w:r>
            <w:r>
              <w:rPr>
                <w:sz w:val="21"/>
                <w:szCs w:val="21"/>
              </w:rPr>
              <w:t xml:space="preserve"> </w:t>
            </w:r>
            <w:r>
              <w:rPr>
                <w:spacing w:val="-4"/>
                <w:sz w:val="21"/>
                <w:szCs w:val="21"/>
              </w:rPr>
              <w:t>所购组批批次皮棉查询结果、购销合同、付款凭证及税票计9分。(以</w:t>
            </w:r>
            <w:r>
              <w:rPr>
                <w:spacing w:val="1"/>
                <w:sz w:val="21"/>
                <w:szCs w:val="21"/>
              </w:rPr>
              <w:t xml:space="preserve"> </w:t>
            </w:r>
            <w:r>
              <w:rPr>
                <w:spacing w:val="3"/>
                <w:sz w:val="21"/>
                <w:szCs w:val="21"/>
              </w:rPr>
              <w:t>上内容每缺一项扣3分，未提供的不计分。)</w:t>
            </w:r>
          </w:p>
        </w:tc>
      </w:tr>
      <w:tr w14:paraId="18F153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8" w:hRule="atLeast"/>
        </w:trPr>
        <w:tc>
          <w:tcPr>
            <w:tcW w:w="904" w:type="dxa"/>
            <w:vMerge w:val="restart"/>
            <w:tcBorders>
              <w:bottom w:val="nil"/>
            </w:tcBorders>
            <w:vAlign w:val="top"/>
          </w:tcPr>
          <w:p w14:paraId="4EB8257F">
            <w:pPr>
              <w:rPr>
                <w:rFonts w:ascii="Arial"/>
                <w:sz w:val="21"/>
              </w:rPr>
            </w:pPr>
          </w:p>
        </w:tc>
        <w:tc>
          <w:tcPr>
            <w:tcW w:w="609" w:type="dxa"/>
            <w:vAlign w:val="top"/>
          </w:tcPr>
          <w:p w14:paraId="6875A6C0">
            <w:pPr>
              <w:spacing w:line="295" w:lineRule="auto"/>
              <w:rPr>
                <w:rFonts w:ascii="Arial"/>
                <w:sz w:val="21"/>
              </w:rPr>
            </w:pPr>
          </w:p>
          <w:p w14:paraId="35237707">
            <w:pPr>
              <w:spacing w:line="296" w:lineRule="auto"/>
              <w:rPr>
                <w:rFonts w:ascii="Arial"/>
                <w:sz w:val="21"/>
              </w:rPr>
            </w:pPr>
          </w:p>
          <w:p w14:paraId="46B64C22">
            <w:pPr>
              <w:spacing w:line="296" w:lineRule="auto"/>
              <w:rPr>
                <w:rFonts w:ascii="Arial"/>
                <w:sz w:val="21"/>
              </w:rPr>
            </w:pPr>
          </w:p>
          <w:p w14:paraId="2905FC2B">
            <w:pPr>
              <w:pStyle w:val="6"/>
              <w:spacing w:before="68" w:line="237" w:lineRule="auto"/>
              <w:ind w:left="10" w:right="146"/>
              <w:rPr>
                <w:sz w:val="21"/>
                <w:szCs w:val="21"/>
              </w:rPr>
            </w:pPr>
            <w:r>
              <w:rPr>
                <w:spacing w:val="10"/>
                <w:sz w:val="21"/>
                <w:szCs w:val="21"/>
              </w:rPr>
              <w:t>样品</w:t>
            </w:r>
            <w:r>
              <w:rPr>
                <w:sz w:val="21"/>
                <w:szCs w:val="21"/>
              </w:rPr>
              <w:t xml:space="preserve"> </w:t>
            </w:r>
            <w:r>
              <w:rPr>
                <w:spacing w:val="-2"/>
                <w:sz w:val="21"/>
                <w:szCs w:val="21"/>
              </w:rPr>
              <w:t>评价</w:t>
            </w:r>
          </w:p>
        </w:tc>
        <w:tc>
          <w:tcPr>
            <w:tcW w:w="1039" w:type="dxa"/>
            <w:vAlign w:val="top"/>
          </w:tcPr>
          <w:p w14:paraId="5EA30361">
            <w:pPr>
              <w:spacing w:line="261" w:lineRule="auto"/>
              <w:rPr>
                <w:rFonts w:ascii="Arial"/>
                <w:sz w:val="21"/>
              </w:rPr>
            </w:pPr>
          </w:p>
          <w:p w14:paraId="2659B27F">
            <w:pPr>
              <w:spacing w:line="261" w:lineRule="auto"/>
              <w:rPr>
                <w:rFonts w:ascii="Arial"/>
                <w:sz w:val="21"/>
              </w:rPr>
            </w:pPr>
          </w:p>
          <w:p w14:paraId="2066B46D">
            <w:pPr>
              <w:spacing w:line="262" w:lineRule="auto"/>
              <w:rPr>
                <w:rFonts w:ascii="Arial"/>
                <w:sz w:val="21"/>
              </w:rPr>
            </w:pPr>
          </w:p>
          <w:p w14:paraId="4C298274">
            <w:pPr>
              <w:spacing w:line="262" w:lineRule="auto"/>
              <w:rPr>
                <w:rFonts w:ascii="Arial"/>
                <w:sz w:val="21"/>
              </w:rPr>
            </w:pPr>
          </w:p>
          <w:p w14:paraId="62FDEC7A">
            <w:pPr>
              <w:pStyle w:val="6"/>
              <w:spacing w:before="69" w:line="239" w:lineRule="auto"/>
              <w:ind w:left="1"/>
              <w:rPr>
                <w:sz w:val="21"/>
                <w:szCs w:val="21"/>
              </w:rPr>
            </w:pPr>
            <w:r>
              <w:rPr>
                <w:spacing w:val="-5"/>
                <w:sz w:val="21"/>
                <w:szCs w:val="21"/>
              </w:rPr>
              <w:t>15.0</w:t>
            </w:r>
          </w:p>
        </w:tc>
        <w:tc>
          <w:tcPr>
            <w:tcW w:w="6307" w:type="dxa"/>
            <w:vAlign w:val="top"/>
          </w:tcPr>
          <w:p w14:paraId="3722AE6F">
            <w:pPr>
              <w:pStyle w:val="6"/>
              <w:spacing w:before="80" w:line="220" w:lineRule="auto"/>
              <w:ind w:left="13" w:right="97"/>
              <w:rPr>
                <w:sz w:val="21"/>
                <w:szCs w:val="21"/>
              </w:rPr>
            </w:pPr>
            <w:r>
              <w:rPr>
                <w:sz w:val="21"/>
                <w:szCs w:val="21"/>
              </w:rPr>
              <w:t>根据提供棉被及被套1:1的样品，从整体制作</w:t>
            </w:r>
            <w:r>
              <w:rPr>
                <w:spacing w:val="-1"/>
                <w:sz w:val="21"/>
                <w:szCs w:val="21"/>
              </w:rPr>
              <w:t>工艺水平方面、从面料</w:t>
            </w:r>
            <w:r>
              <w:rPr>
                <w:sz w:val="21"/>
                <w:szCs w:val="21"/>
              </w:rPr>
              <w:t xml:space="preserve"> </w:t>
            </w:r>
            <w:r>
              <w:rPr>
                <w:spacing w:val="-1"/>
                <w:sz w:val="21"/>
                <w:szCs w:val="21"/>
              </w:rPr>
              <w:t>材质、手感、细节进行综合比较与评价，</w:t>
            </w:r>
          </w:p>
          <w:p w14:paraId="5DD8DF3A">
            <w:pPr>
              <w:pStyle w:val="6"/>
              <w:spacing w:before="7" w:line="220" w:lineRule="auto"/>
              <w:ind w:left="13" w:right="44" w:firstLine="39"/>
              <w:rPr>
                <w:sz w:val="21"/>
                <w:szCs w:val="21"/>
              </w:rPr>
            </w:pPr>
            <w:r>
              <w:rPr>
                <w:sz w:val="21"/>
                <w:szCs w:val="21"/>
              </w:rPr>
              <w:t>(1)完全满足采购需求，整体制作工艺水平优等、面料材质优等、技</w:t>
            </w:r>
            <w:r>
              <w:rPr>
                <w:spacing w:val="3"/>
                <w:sz w:val="21"/>
                <w:szCs w:val="21"/>
              </w:rPr>
              <w:t xml:space="preserve"> </w:t>
            </w:r>
            <w:r>
              <w:rPr>
                <w:spacing w:val="8"/>
                <w:sz w:val="21"/>
                <w:szCs w:val="21"/>
              </w:rPr>
              <w:t>术细节处理好的计15分；</w:t>
            </w:r>
          </w:p>
          <w:p w14:paraId="35F3D724">
            <w:pPr>
              <w:pStyle w:val="6"/>
              <w:spacing w:before="1" w:line="219" w:lineRule="auto"/>
              <w:ind w:left="13" w:right="44" w:firstLine="39"/>
              <w:rPr>
                <w:sz w:val="21"/>
                <w:szCs w:val="21"/>
              </w:rPr>
            </w:pPr>
            <w:r>
              <w:rPr>
                <w:sz w:val="21"/>
                <w:szCs w:val="21"/>
              </w:rPr>
              <w:t>(2)基本满足采购需求，整体制作工艺水平中等、面料材质较好、技</w:t>
            </w:r>
            <w:r>
              <w:rPr>
                <w:spacing w:val="3"/>
                <w:sz w:val="21"/>
                <w:szCs w:val="21"/>
              </w:rPr>
              <w:t xml:space="preserve"> </w:t>
            </w:r>
            <w:r>
              <w:rPr>
                <w:spacing w:val="8"/>
                <w:sz w:val="21"/>
                <w:szCs w:val="21"/>
              </w:rPr>
              <w:t>术细节处理较好的计10分；</w:t>
            </w:r>
          </w:p>
          <w:p w14:paraId="3278C3C9">
            <w:pPr>
              <w:pStyle w:val="6"/>
              <w:spacing w:before="1" w:line="228" w:lineRule="auto"/>
              <w:ind w:left="13" w:firstLine="59"/>
              <w:rPr>
                <w:sz w:val="21"/>
                <w:szCs w:val="21"/>
              </w:rPr>
            </w:pPr>
            <w:r>
              <w:rPr>
                <w:spacing w:val="1"/>
                <w:sz w:val="21"/>
                <w:szCs w:val="21"/>
              </w:rPr>
              <w:t>(3)不完全满足采购需求，整体制作工艺水平一般、面料材质</w:t>
            </w:r>
            <w:r>
              <w:rPr>
                <w:sz w:val="21"/>
                <w:szCs w:val="21"/>
              </w:rPr>
              <w:t xml:space="preserve">一般、 </w:t>
            </w:r>
            <w:r>
              <w:rPr>
                <w:spacing w:val="-2"/>
                <w:sz w:val="21"/>
                <w:szCs w:val="21"/>
              </w:rPr>
              <w:t>技术细节处理一般的计5分，</w:t>
            </w:r>
          </w:p>
          <w:p w14:paraId="2A441A96">
            <w:pPr>
              <w:pStyle w:val="6"/>
              <w:spacing w:before="10" w:line="219" w:lineRule="auto"/>
              <w:ind w:left="13"/>
              <w:rPr>
                <w:sz w:val="21"/>
                <w:szCs w:val="21"/>
              </w:rPr>
            </w:pPr>
            <w:r>
              <w:rPr>
                <w:spacing w:val="-1"/>
                <w:sz w:val="21"/>
                <w:szCs w:val="21"/>
              </w:rPr>
              <w:t>(4)未提供样品计0分。</w:t>
            </w:r>
          </w:p>
        </w:tc>
      </w:tr>
      <w:tr w14:paraId="332110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9" w:hRule="atLeast"/>
        </w:trPr>
        <w:tc>
          <w:tcPr>
            <w:tcW w:w="904" w:type="dxa"/>
            <w:vMerge w:val="continue"/>
            <w:tcBorders>
              <w:top w:val="nil"/>
            </w:tcBorders>
            <w:vAlign w:val="top"/>
          </w:tcPr>
          <w:p w14:paraId="62BA0722">
            <w:pPr>
              <w:rPr>
                <w:rFonts w:ascii="Arial"/>
                <w:sz w:val="21"/>
              </w:rPr>
            </w:pPr>
          </w:p>
        </w:tc>
        <w:tc>
          <w:tcPr>
            <w:tcW w:w="609" w:type="dxa"/>
            <w:vAlign w:val="top"/>
          </w:tcPr>
          <w:p w14:paraId="6FD3F492">
            <w:pPr>
              <w:pStyle w:val="6"/>
              <w:spacing w:before="272" w:line="219" w:lineRule="auto"/>
              <w:ind w:left="10"/>
              <w:rPr>
                <w:sz w:val="21"/>
                <w:szCs w:val="21"/>
              </w:rPr>
            </w:pPr>
            <w:r>
              <w:rPr>
                <w:spacing w:val="-3"/>
                <w:sz w:val="21"/>
                <w:szCs w:val="21"/>
              </w:rPr>
              <w:t>技术</w:t>
            </w:r>
          </w:p>
          <w:p w14:paraId="4D1ABDBF">
            <w:pPr>
              <w:pStyle w:val="6"/>
              <w:spacing w:before="40" w:line="219" w:lineRule="auto"/>
              <w:ind w:left="10"/>
              <w:rPr>
                <w:sz w:val="21"/>
                <w:szCs w:val="21"/>
              </w:rPr>
            </w:pPr>
            <w:r>
              <w:rPr>
                <w:spacing w:val="-3"/>
                <w:sz w:val="21"/>
                <w:szCs w:val="21"/>
              </w:rPr>
              <w:t>参数</w:t>
            </w:r>
          </w:p>
          <w:p w14:paraId="59C591C2">
            <w:pPr>
              <w:pStyle w:val="6"/>
              <w:spacing w:before="21" w:line="221" w:lineRule="auto"/>
              <w:ind w:left="10"/>
              <w:rPr>
                <w:sz w:val="21"/>
                <w:szCs w:val="21"/>
              </w:rPr>
            </w:pPr>
            <w:r>
              <w:rPr>
                <w:spacing w:val="-3"/>
                <w:sz w:val="21"/>
                <w:szCs w:val="21"/>
              </w:rPr>
              <w:t>要求</w:t>
            </w:r>
          </w:p>
        </w:tc>
        <w:tc>
          <w:tcPr>
            <w:tcW w:w="1039" w:type="dxa"/>
            <w:vAlign w:val="top"/>
          </w:tcPr>
          <w:p w14:paraId="21477F69">
            <w:pPr>
              <w:spacing w:line="256" w:lineRule="auto"/>
              <w:rPr>
                <w:rFonts w:ascii="Arial"/>
                <w:sz w:val="21"/>
              </w:rPr>
            </w:pPr>
          </w:p>
          <w:p w14:paraId="2843A41F">
            <w:pPr>
              <w:spacing w:line="256" w:lineRule="auto"/>
              <w:rPr>
                <w:rFonts w:ascii="Arial"/>
                <w:sz w:val="21"/>
              </w:rPr>
            </w:pPr>
          </w:p>
          <w:p w14:paraId="58CCE91A">
            <w:pPr>
              <w:pStyle w:val="6"/>
              <w:spacing w:before="68" w:line="239" w:lineRule="auto"/>
              <w:ind w:left="1"/>
              <w:rPr>
                <w:sz w:val="21"/>
                <w:szCs w:val="21"/>
              </w:rPr>
            </w:pPr>
            <w:r>
              <w:rPr>
                <w:spacing w:val="-2"/>
                <w:sz w:val="21"/>
                <w:szCs w:val="21"/>
              </w:rPr>
              <w:t>40.0</w:t>
            </w:r>
          </w:p>
        </w:tc>
        <w:tc>
          <w:tcPr>
            <w:tcW w:w="6307" w:type="dxa"/>
            <w:vAlign w:val="top"/>
          </w:tcPr>
          <w:p w14:paraId="4CDEEB4D">
            <w:pPr>
              <w:spacing w:line="301" w:lineRule="auto"/>
              <w:rPr>
                <w:rFonts w:ascii="Arial"/>
                <w:sz w:val="21"/>
              </w:rPr>
            </w:pPr>
          </w:p>
          <w:p w14:paraId="75B45C0F">
            <w:pPr>
              <w:pStyle w:val="6"/>
              <w:spacing w:before="68" w:line="231" w:lineRule="auto"/>
              <w:ind w:left="13" w:right="21"/>
              <w:rPr>
                <w:sz w:val="21"/>
                <w:szCs w:val="21"/>
              </w:rPr>
            </w:pPr>
            <w:r>
              <w:rPr>
                <w:spacing w:val="-1"/>
                <w:sz w:val="21"/>
                <w:szCs w:val="21"/>
              </w:rPr>
              <w:t>完全满足招标文件技术参数要求的计40分；有一项</w:t>
            </w:r>
            <w:r>
              <w:rPr>
                <w:spacing w:val="-2"/>
                <w:sz w:val="21"/>
                <w:szCs w:val="21"/>
              </w:rPr>
              <w:t>不满足招标文件中</w:t>
            </w:r>
            <w:r>
              <w:rPr>
                <w:sz w:val="21"/>
                <w:szCs w:val="21"/>
              </w:rPr>
              <w:t xml:space="preserve"> 一般技术条款(参数)要求负偏离的，每项扣4分，扣完为止。</w:t>
            </w:r>
          </w:p>
        </w:tc>
      </w:tr>
      <w:tr w14:paraId="72E47A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904" w:type="dxa"/>
            <w:vMerge w:val="restart"/>
            <w:vAlign w:val="top"/>
          </w:tcPr>
          <w:p w14:paraId="55D47DF3">
            <w:pPr>
              <w:pStyle w:val="6"/>
              <w:spacing w:before="113" w:line="224" w:lineRule="auto"/>
              <w:ind w:left="14" w:right="249"/>
              <w:rPr>
                <w:sz w:val="21"/>
                <w:szCs w:val="21"/>
              </w:rPr>
            </w:pPr>
            <w:r>
              <w:rPr>
                <w:spacing w:val="-12"/>
                <w:sz w:val="21"/>
                <w:szCs w:val="21"/>
              </w:rPr>
              <w:t>商</w:t>
            </w:r>
            <w:r>
              <w:rPr>
                <w:spacing w:val="10"/>
                <w:sz w:val="21"/>
                <w:szCs w:val="21"/>
              </w:rPr>
              <w:t xml:space="preserve"> </w:t>
            </w:r>
            <w:r>
              <w:rPr>
                <w:spacing w:val="-12"/>
                <w:sz w:val="21"/>
                <w:szCs w:val="21"/>
              </w:rPr>
              <w:t>务</w:t>
            </w:r>
            <w:r>
              <w:rPr>
                <w:sz w:val="21"/>
                <w:szCs w:val="21"/>
              </w:rPr>
              <w:t xml:space="preserve">  </w:t>
            </w:r>
            <w:r>
              <w:rPr>
                <w:spacing w:val="-11"/>
                <w:sz w:val="21"/>
                <w:szCs w:val="21"/>
              </w:rPr>
              <w:t>部</w:t>
            </w:r>
            <w:r>
              <w:rPr>
                <w:spacing w:val="10"/>
                <w:sz w:val="21"/>
                <w:szCs w:val="21"/>
              </w:rPr>
              <w:t xml:space="preserve">  </w:t>
            </w:r>
            <w:r>
              <w:rPr>
                <w:spacing w:val="-11"/>
                <w:sz w:val="21"/>
                <w:szCs w:val="21"/>
              </w:rPr>
              <w:t>分</w:t>
            </w:r>
            <w:r>
              <w:rPr>
                <w:sz w:val="21"/>
                <w:szCs w:val="21"/>
              </w:rPr>
              <w:t xml:space="preserve"> </w:t>
            </w:r>
            <w:r>
              <w:rPr>
                <w:spacing w:val="-9"/>
                <w:sz w:val="21"/>
                <w:szCs w:val="21"/>
              </w:rPr>
              <w:t>(F3)</w:t>
            </w:r>
          </w:p>
        </w:tc>
        <w:tc>
          <w:tcPr>
            <w:tcW w:w="609" w:type="dxa"/>
            <w:vAlign w:val="top"/>
          </w:tcPr>
          <w:p w14:paraId="5F63C677">
            <w:pPr>
              <w:pStyle w:val="6"/>
              <w:spacing w:before="43" w:line="233" w:lineRule="auto"/>
              <w:ind w:left="10" w:right="127"/>
              <w:jc w:val="both"/>
              <w:rPr>
                <w:sz w:val="21"/>
                <w:szCs w:val="21"/>
              </w:rPr>
            </w:pPr>
            <w:r>
              <w:rPr>
                <w:spacing w:val="4"/>
                <w:sz w:val="21"/>
                <w:szCs w:val="21"/>
              </w:rPr>
              <w:t>同类</w:t>
            </w:r>
            <w:r>
              <w:rPr>
                <w:sz w:val="21"/>
                <w:szCs w:val="21"/>
              </w:rPr>
              <w:t xml:space="preserve"> </w:t>
            </w:r>
            <w:r>
              <w:rPr>
                <w:spacing w:val="-30"/>
                <w:sz w:val="21"/>
                <w:szCs w:val="21"/>
              </w:rPr>
              <w:t>项</w:t>
            </w:r>
            <w:r>
              <w:rPr>
                <w:spacing w:val="-5"/>
                <w:sz w:val="21"/>
                <w:szCs w:val="21"/>
              </w:rPr>
              <w:t xml:space="preserve"> </w:t>
            </w:r>
            <w:r>
              <w:rPr>
                <w:spacing w:val="-30"/>
                <w:sz w:val="21"/>
                <w:szCs w:val="21"/>
              </w:rPr>
              <w:t>目</w:t>
            </w:r>
            <w:r>
              <w:rPr>
                <w:sz w:val="21"/>
                <w:szCs w:val="21"/>
              </w:rPr>
              <w:t xml:space="preserve"> </w:t>
            </w:r>
            <w:r>
              <w:rPr>
                <w:spacing w:val="-2"/>
                <w:sz w:val="21"/>
                <w:szCs w:val="21"/>
              </w:rPr>
              <w:t>业绩</w:t>
            </w:r>
          </w:p>
        </w:tc>
        <w:tc>
          <w:tcPr>
            <w:tcW w:w="1039" w:type="dxa"/>
            <w:vAlign w:val="top"/>
          </w:tcPr>
          <w:p w14:paraId="483D9EA4">
            <w:pPr>
              <w:spacing w:line="274" w:lineRule="auto"/>
              <w:rPr>
                <w:rFonts w:ascii="Arial"/>
                <w:sz w:val="21"/>
              </w:rPr>
            </w:pPr>
          </w:p>
          <w:p w14:paraId="301D2CD3">
            <w:pPr>
              <w:pStyle w:val="6"/>
              <w:spacing w:before="68" w:line="239" w:lineRule="auto"/>
              <w:ind w:left="1"/>
              <w:rPr>
                <w:sz w:val="21"/>
                <w:szCs w:val="21"/>
              </w:rPr>
            </w:pPr>
            <w:r>
              <w:rPr>
                <w:spacing w:val="-2"/>
                <w:sz w:val="21"/>
                <w:szCs w:val="21"/>
              </w:rPr>
              <w:t>60.0</w:t>
            </w:r>
          </w:p>
        </w:tc>
        <w:tc>
          <w:tcPr>
            <w:tcW w:w="6307" w:type="dxa"/>
            <w:vAlign w:val="top"/>
          </w:tcPr>
          <w:p w14:paraId="107188E6">
            <w:pPr>
              <w:pStyle w:val="6"/>
              <w:spacing w:before="162" w:line="219" w:lineRule="auto"/>
              <w:ind w:left="13"/>
              <w:rPr>
                <w:sz w:val="21"/>
                <w:szCs w:val="21"/>
              </w:rPr>
            </w:pPr>
            <w:r>
              <w:rPr>
                <w:sz w:val="21"/>
                <w:szCs w:val="21"/>
              </w:rPr>
              <w:t>投标人提供近3年内同类项目业绩每1个计20分，</w:t>
            </w:r>
            <w:r>
              <w:rPr>
                <w:spacing w:val="-1"/>
                <w:sz w:val="21"/>
                <w:szCs w:val="21"/>
              </w:rPr>
              <w:t>最多计60分。</w:t>
            </w:r>
          </w:p>
          <w:p w14:paraId="002C8178">
            <w:pPr>
              <w:pStyle w:val="6"/>
              <w:spacing w:before="110" w:line="219" w:lineRule="auto"/>
              <w:jc w:val="right"/>
              <w:rPr>
                <w:sz w:val="21"/>
                <w:szCs w:val="21"/>
              </w:rPr>
            </w:pPr>
            <w:r>
              <w:rPr>
                <w:spacing w:val="-2"/>
                <w:sz w:val="21"/>
                <w:szCs w:val="21"/>
              </w:rPr>
              <w:t>(每个业绩要提供合同复印件，并加盖投标单位公章，未提供不计分)</w:t>
            </w:r>
          </w:p>
        </w:tc>
      </w:tr>
      <w:tr w14:paraId="634D57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9" w:hRule="atLeast"/>
        </w:trPr>
        <w:tc>
          <w:tcPr>
            <w:tcW w:w="904" w:type="dxa"/>
            <w:vMerge w:val="continue"/>
            <w:vAlign w:val="top"/>
          </w:tcPr>
          <w:p w14:paraId="7AFEF146">
            <w:pPr>
              <w:pStyle w:val="6"/>
              <w:spacing w:before="113" w:line="224" w:lineRule="auto"/>
              <w:ind w:left="14" w:right="249"/>
              <w:rPr>
                <w:sz w:val="21"/>
                <w:szCs w:val="21"/>
              </w:rPr>
            </w:pPr>
          </w:p>
        </w:tc>
        <w:tc>
          <w:tcPr>
            <w:tcW w:w="609" w:type="dxa"/>
            <w:vAlign w:val="top"/>
          </w:tcPr>
          <w:p w14:paraId="7275ED99">
            <w:pPr>
              <w:spacing w:line="257" w:lineRule="auto"/>
              <w:rPr>
                <w:rFonts w:ascii="Arial"/>
                <w:sz w:val="21"/>
              </w:rPr>
            </w:pPr>
          </w:p>
          <w:p w14:paraId="09EB8B71">
            <w:pPr>
              <w:spacing w:line="257" w:lineRule="auto"/>
              <w:rPr>
                <w:rFonts w:ascii="Arial"/>
                <w:sz w:val="21"/>
              </w:rPr>
            </w:pPr>
          </w:p>
          <w:p w14:paraId="758CFB37">
            <w:pPr>
              <w:pStyle w:val="6"/>
              <w:spacing w:before="69" w:line="247" w:lineRule="auto"/>
              <w:ind w:left="10" w:right="152"/>
              <w:rPr>
                <w:sz w:val="21"/>
                <w:szCs w:val="21"/>
              </w:rPr>
            </w:pPr>
            <w:r>
              <w:rPr>
                <w:spacing w:val="7"/>
                <w:sz w:val="21"/>
                <w:szCs w:val="21"/>
              </w:rPr>
              <w:t>售后</w:t>
            </w:r>
            <w:r>
              <w:rPr>
                <w:sz w:val="21"/>
                <w:szCs w:val="21"/>
              </w:rPr>
              <w:t xml:space="preserve"> </w:t>
            </w:r>
            <w:r>
              <w:rPr>
                <w:spacing w:val="-3"/>
                <w:sz w:val="21"/>
                <w:szCs w:val="21"/>
              </w:rPr>
              <w:t>服务</w:t>
            </w:r>
          </w:p>
        </w:tc>
        <w:tc>
          <w:tcPr>
            <w:tcW w:w="1039" w:type="dxa"/>
            <w:vAlign w:val="top"/>
          </w:tcPr>
          <w:p w14:paraId="1B9E3040">
            <w:pPr>
              <w:spacing w:line="341" w:lineRule="auto"/>
              <w:rPr>
                <w:rFonts w:ascii="Arial"/>
                <w:sz w:val="21"/>
              </w:rPr>
            </w:pPr>
          </w:p>
          <w:p w14:paraId="6B86D473">
            <w:pPr>
              <w:spacing w:line="342" w:lineRule="auto"/>
              <w:rPr>
                <w:rFonts w:ascii="Arial"/>
                <w:sz w:val="21"/>
              </w:rPr>
            </w:pPr>
          </w:p>
          <w:p w14:paraId="3E4C97DF">
            <w:pPr>
              <w:pStyle w:val="6"/>
              <w:spacing w:before="68" w:line="239" w:lineRule="auto"/>
              <w:ind w:left="1"/>
              <w:rPr>
                <w:sz w:val="21"/>
                <w:szCs w:val="21"/>
              </w:rPr>
            </w:pPr>
            <w:r>
              <w:rPr>
                <w:spacing w:val="-3"/>
                <w:sz w:val="21"/>
                <w:szCs w:val="21"/>
              </w:rPr>
              <w:t>20.0</w:t>
            </w:r>
          </w:p>
        </w:tc>
        <w:tc>
          <w:tcPr>
            <w:tcW w:w="6307" w:type="dxa"/>
            <w:vAlign w:val="top"/>
          </w:tcPr>
          <w:p w14:paraId="16BC890B">
            <w:pPr>
              <w:pStyle w:val="6"/>
              <w:spacing w:before="134" w:line="309" w:lineRule="auto"/>
              <w:ind w:left="13" w:right="30"/>
              <w:rPr>
                <w:sz w:val="21"/>
                <w:szCs w:val="21"/>
              </w:rPr>
            </w:pPr>
            <w:r>
              <w:rPr>
                <w:spacing w:val="-2"/>
                <w:sz w:val="21"/>
                <w:szCs w:val="21"/>
              </w:rPr>
              <w:t>投标人提供的针对本项目合理可行的售后服务计划须包含：售后服务</w:t>
            </w:r>
            <w:r>
              <w:rPr>
                <w:spacing w:val="8"/>
                <w:sz w:val="21"/>
                <w:szCs w:val="21"/>
              </w:rPr>
              <w:t xml:space="preserve"> </w:t>
            </w:r>
            <w:r>
              <w:rPr>
                <w:spacing w:val="-2"/>
                <w:sz w:val="21"/>
                <w:szCs w:val="21"/>
              </w:rPr>
              <w:t>响应机制、售后机构及人员安排、解决质量问题的措施、方法及所需</w:t>
            </w:r>
          </w:p>
          <w:p w14:paraId="0218B091">
            <w:pPr>
              <w:pStyle w:val="6"/>
              <w:spacing w:before="57" w:line="201" w:lineRule="auto"/>
              <w:ind w:left="13"/>
              <w:rPr>
                <w:sz w:val="21"/>
                <w:szCs w:val="21"/>
              </w:rPr>
            </w:pPr>
            <w:r>
              <w:rPr>
                <w:spacing w:val="-1"/>
                <w:sz w:val="21"/>
                <w:szCs w:val="21"/>
              </w:rPr>
              <w:t>要的时间(48小时响应)、应急预案。</w:t>
            </w:r>
          </w:p>
          <w:p w14:paraId="49475B49">
            <w:pPr>
              <w:pStyle w:val="6"/>
              <w:spacing w:before="1" w:line="230" w:lineRule="auto"/>
              <w:ind w:left="13" w:right="83"/>
              <w:rPr>
                <w:sz w:val="21"/>
                <w:szCs w:val="21"/>
              </w:rPr>
            </w:pPr>
            <w:r>
              <w:rPr>
                <w:sz w:val="21"/>
                <w:szCs w:val="21"/>
              </w:rPr>
              <w:t>以上内容每缺一项扣4分，有不明确、不合理、不科学、针对性不强</w:t>
            </w:r>
            <w:r>
              <w:rPr>
                <w:spacing w:val="4"/>
                <w:sz w:val="21"/>
                <w:szCs w:val="21"/>
              </w:rPr>
              <w:t xml:space="preserve"> </w:t>
            </w:r>
            <w:r>
              <w:rPr>
                <w:sz w:val="21"/>
                <w:szCs w:val="21"/>
              </w:rPr>
              <w:t>的每处扣4分，扣完为止；未提供的不计分。</w:t>
            </w:r>
          </w:p>
        </w:tc>
      </w:tr>
      <w:tr w14:paraId="02181D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904" w:type="dxa"/>
            <w:vMerge w:val="continue"/>
            <w:vAlign w:val="top"/>
          </w:tcPr>
          <w:p w14:paraId="7A303428">
            <w:pPr>
              <w:rPr>
                <w:rFonts w:ascii="Arial"/>
                <w:sz w:val="21"/>
              </w:rPr>
            </w:pPr>
          </w:p>
        </w:tc>
        <w:tc>
          <w:tcPr>
            <w:tcW w:w="609" w:type="dxa"/>
            <w:vAlign w:val="top"/>
          </w:tcPr>
          <w:p w14:paraId="0B38483E">
            <w:pPr>
              <w:spacing w:line="339" w:lineRule="auto"/>
              <w:rPr>
                <w:rFonts w:ascii="Arial"/>
                <w:sz w:val="21"/>
              </w:rPr>
            </w:pPr>
          </w:p>
          <w:p w14:paraId="0A4A504E">
            <w:pPr>
              <w:pStyle w:val="6"/>
              <w:spacing w:before="68" w:line="223" w:lineRule="auto"/>
              <w:ind w:left="10"/>
              <w:rPr>
                <w:sz w:val="21"/>
                <w:szCs w:val="21"/>
              </w:rPr>
            </w:pPr>
            <w:r>
              <w:rPr>
                <w:spacing w:val="-3"/>
                <w:sz w:val="21"/>
                <w:szCs w:val="21"/>
              </w:rPr>
              <w:t>配送</w:t>
            </w:r>
          </w:p>
          <w:p w14:paraId="31038671">
            <w:pPr>
              <w:pStyle w:val="6"/>
              <w:spacing w:before="3" w:line="220" w:lineRule="auto"/>
              <w:ind w:left="10"/>
              <w:rPr>
                <w:sz w:val="21"/>
                <w:szCs w:val="21"/>
              </w:rPr>
            </w:pPr>
            <w:r>
              <w:rPr>
                <w:spacing w:val="-3"/>
                <w:sz w:val="21"/>
                <w:szCs w:val="21"/>
              </w:rPr>
              <w:t>方案</w:t>
            </w:r>
          </w:p>
        </w:tc>
        <w:tc>
          <w:tcPr>
            <w:tcW w:w="1039" w:type="dxa"/>
            <w:vAlign w:val="top"/>
          </w:tcPr>
          <w:p w14:paraId="1A64F8CA">
            <w:pPr>
              <w:spacing w:line="242" w:lineRule="auto"/>
              <w:rPr>
                <w:rFonts w:ascii="Arial"/>
                <w:sz w:val="21"/>
              </w:rPr>
            </w:pPr>
          </w:p>
          <w:p w14:paraId="004D04F4">
            <w:pPr>
              <w:spacing w:line="243" w:lineRule="auto"/>
              <w:rPr>
                <w:rFonts w:ascii="Arial"/>
                <w:sz w:val="21"/>
              </w:rPr>
            </w:pPr>
          </w:p>
          <w:p w14:paraId="092782F6">
            <w:pPr>
              <w:pStyle w:val="6"/>
              <w:spacing w:before="68" w:line="239" w:lineRule="auto"/>
              <w:ind w:left="1"/>
              <w:rPr>
                <w:sz w:val="21"/>
                <w:szCs w:val="21"/>
              </w:rPr>
            </w:pPr>
            <w:r>
              <w:rPr>
                <w:spacing w:val="-3"/>
                <w:sz w:val="21"/>
                <w:szCs w:val="21"/>
              </w:rPr>
              <w:t>20.0</w:t>
            </w:r>
          </w:p>
        </w:tc>
        <w:tc>
          <w:tcPr>
            <w:tcW w:w="6307" w:type="dxa"/>
            <w:vAlign w:val="top"/>
          </w:tcPr>
          <w:p w14:paraId="478A73B2">
            <w:pPr>
              <w:pStyle w:val="6"/>
              <w:spacing w:before="115" w:line="268" w:lineRule="auto"/>
              <w:ind w:left="13"/>
              <w:rPr>
                <w:sz w:val="21"/>
                <w:szCs w:val="21"/>
              </w:rPr>
            </w:pPr>
            <w:r>
              <w:rPr>
                <w:spacing w:val="-7"/>
                <w:sz w:val="21"/>
                <w:szCs w:val="21"/>
              </w:rPr>
              <w:t>根据投标人的配送方案从供货方案、配送安全</w:t>
            </w:r>
            <w:r>
              <w:rPr>
                <w:spacing w:val="-8"/>
                <w:sz w:val="21"/>
                <w:szCs w:val="21"/>
              </w:rPr>
              <w:t>、配送时间、配送流程、</w:t>
            </w:r>
            <w:r>
              <w:rPr>
                <w:sz w:val="21"/>
                <w:szCs w:val="21"/>
              </w:rPr>
              <w:t xml:space="preserve"> </w:t>
            </w:r>
            <w:r>
              <w:rPr>
                <w:spacing w:val="-3"/>
                <w:sz w:val="21"/>
                <w:szCs w:val="21"/>
              </w:rPr>
              <w:t>运输保障方面进行综合评价。</w:t>
            </w:r>
          </w:p>
          <w:p w14:paraId="34ECFF76">
            <w:pPr>
              <w:pStyle w:val="6"/>
              <w:spacing w:line="230" w:lineRule="auto"/>
              <w:ind w:left="13" w:right="83"/>
              <w:rPr>
                <w:sz w:val="21"/>
                <w:szCs w:val="21"/>
              </w:rPr>
            </w:pPr>
            <w:r>
              <w:rPr>
                <w:sz w:val="21"/>
                <w:szCs w:val="21"/>
              </w:rPr>
              <w:t>以上内容每缺一项扣4分，有不明确、不合理、不科学、针对性不强</w:t>
            </w:r>
            <w:r>
              <w:rPr>
                <w:spacing w:val="4"/>
                <w:sz w:val="21"/>
                <w:szCs w:val="21"/>
              </w:rPr>
              <w:t xml:space="preserve"> </w:t>
            </w:r>
            <w:r>
              <w:rPr>
                <w:sz w:val="21"/>
                <w:szCs w:val="21"/>
              </w:rPr>
              <w:t>的每处扣4分，扣完为止；未提供的不计分。</w:t>
            </w:r>
          </w:p>
        </w:tc>
      </w:tr>
      <w:tr w14:paraId="790DB4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8859" w:type="dxa"/>
            <w:gridSpan w:val="4"/>
            <w:vAlign w:val="top"/>
          </w:tcPr>
          <w:p w14:paraId="05786B99">
            <w:pPr>
              <w:pStyle w:val="6"/>
              <w:spacing w:before="126" w:line="219" w:lineRule="auto"/>
              <w:ind w:left="64"/>
              <w:rPr>
                <w:sz w:val="21"/>
                <w:szCs w:val="21"/>
              </w:rPr>
            </w:pPr>
            <w:r>
              <w:rPr>
                <w:spacing w:val="-1"/>
                <w:sz w:val="21"/>
                <w:szCs w:val="21"/>
              </w:rPr>
              <w:t>评审总得分=F1×AI+F2×A2+……Fn×An</w:t>
            </w:r>
          </w:p>
        </w:tc>
      </w:tr>
      <w:tr w14:paraId="26AFBC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8859" w:type="dxa"/>
            <w:gridSpan w:val="4"/>
            <w:vAlign w:val="top"/>
          </w:tcPr>
          <w:p w14:paraId="27F907B5">
            <w:pPr>
              <w:pStyle w:val="6"/>
              <w:spacing w:before="126" w:line="219" w:lineRule="auto"/>
              <w:ind w:left="64"/>
              <w:rPr>
                <w:sz w:val="21"/>
                <w:szCs w:val="21"/>
              </w:rPr>
            </w:pPr>
            <w:r>
              <w:rPr>
                <w:spacing w:val="-1"/>
                <w:sz w:val="21"/>
                <w:szCs w:val="21"/>
              </w:rPr>
              <w:t>F1、F2……Fn分别为各项评分因素的汇总得分</w:t>
            </w:r>
          </w:p>
        </w:tc>
      </w:tr>
      <w:tr w14:paraId="61A812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859" w:type="dxa"/>
            <w:gridSpan w:val="4"/>
            <w:vAlign w:val="top"/>
          </w:tcPr>
          <w:p w14:paraId="44CEE5D2">
            <w:pPr>
              <w:pStyle w:val="6"/>
              <w:spacing w:before="136" w:line="219" w:lineRule="auto"/>
              <w:ind w:left="64"/>
              <w:rPr>
                <w:sz w:val="21"/>
                <w:szCs w:val="21"/>
              </w:rPr>
            </w:pPr>
            <w:r>
              <w:rPr>
                <w:spacing w:val="1"/>
                <w:sz w:val="21"/>
                <w:szCs w:val="21"/>
              </w:rPr>
              <w:t>A1、A2……</w:t>
            </w:r>
            <w:r>
              <w:rPr>
                <w:sz w:val="21"/>
                <w:szCs w:val="21"/>
              </w:rPr>
              <w:t>An</w:t>
            </w:r>
            <w:r>
              <w:rPr>
                <w:spacing w:val="1"/>
                <w:sz w:val="21"/>
                <w:szCs w:val="21"/>
              </w:rPr>
              <w:t>分别为各项评分因素所占的权值(A1+A2+……</w:t>
            </w:r>
            <w:r>
              <w:rPr>
                <w:sz w:val="21"/>
                <w:szCs w:val="21"/>
              </w:rPr>
              <w:t>An</w:t>
            </w:r>
            <w:r>
              <w:rPr>
                <w:spacing w:val="1"/>
                <w:sz w:val="21"/>
                <w:szCs w:val="21"/>
              </w:rPr>
              <w:t>=1)</w:t>
            </w:r>
          </w:p>
        </w:tc>
      </w:tr>
      <w:tr w14:paraId="29AAD8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904" w:type="dxa"/>
            <w:vAlign w:val="top"/>
          </w:tcPr>
          <w:p w14:paraId="03B41B1A">
            <w:pPr>
              <w:pStyle w:val="6"/>
              <w:spacing w:before="145" w:line="215" w:lineRule="auto"/>
              <w:ind w:left="14" w:right="232"/>
              <w:jc w:val="both"/>
              <w:rPr>
                <w:sz w:val="21"/>
                <w:szCs w:val="21"/>
              </w:rPr>
            </w:pPr>
            <w:r>
              <w:rPr>
                <w:spacing w:val="5"/>
                <w:sz w:val="21"/>
                <w:szCs w:val="21"/>
              </w:rPr>
              <w:t>推荐的</w:t>
            </w:r>
            <w:r>
              <w:rPr>
                <w:sz w:val="21"/>
                <w:szCs w:val="21"/>
              </w:rPr>
              <w:t xml:space="preserve"> </w:t>
            </w:r>
            <w:r>
              <w:rPr>
                <w:spacing w:val="-4"/>
                <w:sz w:val="21"/>
                <w:szCs w:val="21"/>
              </w:rPr>
              <w:t>成交候</w:t>
            </w:r>
            <w:r>
              <w:rPr>
                <w:spacing w:val="1"/>
                <w:sz w:val="21"/>
                <w:szCs w:val="21"/>
              </w:rPr>
              <w:t xml:space="preserve"> </w:t>
            </w:r>
            <w:r>
              <w:rPr>
                <w:spacing w:val="-2"/>
                <w:sz w:val="21"/>
                <w:szCs w:val="21"/>
              </w:rPr>
              <w:t>选人数</w:t>
            </w:r>
          </w:p>
        </w:tc>
        <w:tc>
          <w:tcPr>
            <w:tcW w:w="7955" w:type="dxa"/>
            <w:gridSpan w:val="3"/>
            <w:vAlign w:val="top"/>
          </w:tcPr>
          <w:p w14:paraId="276EFD51">
            <w:pPr>
              <w:spacing w:line="376" w:lineRule="auto"/>
              <w:rPr>
                <w:rFonts w:ascii="Arial"/>
                <w:sz w:val="21"/>
              </w:rPr>
            </w:pPr>
          </w:p>
          <w:p w14:paraId="3DDFF549">
            <w:pPr>
              <w:pStyle w:val="6"/>
              <w:spacing w:before="68" w:line="219" w:lineRule="auto"/>
              <w:ind w:left="3260"/>
              <w:rPr>
                <w:sz w:val="21"/>
                <w:szCs w:val="21"/>
              </w:rPr>
            </w:pPr>
            <w:r>
              <w:rPr>
                <w:spacing w:val="4"/>
                <w:sz w:val="21"/>
                <w:szCs w:val="21"/>
              </w:rPr>
              <w:t>综合得分前3名</w:t>
            </w:r>
          </w:p>
        </w:tc>
      </w:tr>
      <w:tr w14:paraId="1F008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4" w:hRule="atLeast"/>
        </w:trPr>
        <w:tc>
          <w:tcPr>
            <w:tcW w:w="904" w:type="dxa"/>
            <w:vAlign w:val="top"/>
          </w:tcPr>
          <w:p w14:paraId="03A75B3A">
            <w:pPr>
              <w:pStyle w:val="6"/>
              <w:spacing w:before="166" w:line="219" w:lineRule="auto"/>
              <w:ind w:left="14"/>
              <w:rPr>
                <w:sz w:val="21"/>
                <w:szCs w:val="21"/>
              </w:rPr>
            </w:pPr>
            <w:r>
              <w:rPr>
                <w:spacing w:val="-2"/>
                <w:sz w:val="21"/>
                <w:szCs w:val="21"/>
              </w:rPr>
              <w:t>推荐成</w:t>
            </w:r>
          </w:p>
          <w:p w14:paraId="6ED16E6A">
            <w:pPr>
              <w:pStyle w:val="6"/>
              <w:spacing w:line="219" w:lineRule="auto"/>
              <w:ind w:left="14"/>
              <w:rPr>
                <w:sz w:val="21"/>
                <w:szCs w:val="21"/>
              </w:rPr>
            </w:pPr>
            <w:r>
              <w:rPr>
                <w:spacing w:val="3"/>
                <w:sz w:val="21"/>
                <w:szCs w:val="21"/>
              </w:rPr>
              <w:t>交供应</w:t>
            </w:r>
          </w:p>
          <w:p w14:paraId="22FB4D30">
            <w:pPr>
              <w:pStyle w:val="6"/>
              <w:spacing w:before="12" w:line="212" w:lineRule="auto"/>
              <w:ind w:left="14"/>
              <w:rPr>
                <w:sz w:val="21"/>
                <w:szCs w:val="21"/>
              </w:rPr>
            </w:pPr>
            <w:r>
              <w:rPr>
                <w:spacing w:val="2"/>
                <w:sz w:val="21"/>
                <w:szCs w:val="21"/>
              </w:rPr>
              <w:t>商候选</w:t>
            </w:r>
          </w:p>
          <w:p w14:paraId="2C7F7836">
            <w:pPr>
              <w:pStyle w:val="6"/>
              <w:spacing w:line="197" w:lineRule="auto"/>
              <w:ind w:left="14"/>
              <w:rPr>
                <w:sz w:val="21"/>
                <w:szCs w:val="21"/>
              </w:rPr>
            </w:pPr>
            <w:r>
              <w:rPr>
                <w:spacing w:val="-3"/>
                <w:sz w:val="21"/>
                <w:szCs w:val="21"/>
              </w:rPr>
              <w:t>人方式</w:t>
            </w:r>
          </w:p>
        </w:tc>
        <w:tc>
          <w:tcPr>
            <w:tcW w:w="7955" w:type="dxa"/>
            <w:gridSpan w:val="3"/>
            <w:vAlign w:val="top"/>
          </w:tcPr>
          <w:p w14:paraId="372AB1DA">
            <w:pPr>
              <w:spacing w:line="253" w:lineRule="auto"/>
              <w:rPr>
                <w:rFonts w:ascii="Arial"/>
                <w:sz w:val="21"/>
              </w:rPr>
            </w:pPr>
          </w:p>
          <w:p w14:paraId="016782A6">
            <w:pPr>
              <w:spacing w:line="253" w:lineRule="auto"/>
              <w:rPr>
                <w:rFonts w:ascii="Arial"/>
                <w:sz w:val="21"/>
              </w:rPr>
            </w:pPr>
          </w:p>
          <w:p w14:paraId="7F5B31EC">
            <w:pPr>
              <w:pStyle w:val="6"/>
              <w:spacing w:before="68" w:line="219" w:lineRule="auto"/>
              <w:ind w:left="1270"/>
              <w:rPr>
                <w:sz w:val="21"/>
                <w:szCs w:val="21"/>
              </w:rPr>
            </w:pPr>
            <w:r>
              <w:rPr>
                <w:sz w:val="21"/>
                <w:szCs w:val="21"/>
              </w:rPr>
              <w:t>以综合得分高低顺序排名，得分最高的为第一成交</w:t>
            </w:r>
            <w:r>
              <w:rPr>
                <w:spacing w:val="-1"/>
                <w:sz w:val="21"/>
                <w:szCs w:val="21"/>
              </w:rPr>
              <w:t>候选人。</w:t>
            </w:r>
          </w:p>
        </w:tc>
      </w:tr>
    </w:tbl>
    <w:p w14:paraId="01BA50DE">
      <w:pPr>
        <w:rPr>
          <w:rFonts w:ascii="Arial"/>
          <w:sz w:val="21"/>
        </w:rPr>
      </w:pPr>
    </w:p>
    <w:p w14:paraId="1A517DAE">
      <w:pPr>
        <w:rPr>
          <w:rFonts w:ascii="Arial" w:hAnsi="Arial" w:eastAsia="Arial" w:cs="Arial"/>
          <w:sz w:val="21"/>
          <w:szCs w:val="21"/>
        </w:rPr>
        <w:sectPr>
          <w:pgSz w:w="11900" w:h="16830"/>
          <w:pgMar w:top="1430" w:right="1515" w:bottom="400" w:left="1514" w:header="0" w:footer="0" w:gutter="0"/>
          <w:cols w:space="720" w:num="1"/>
        </w:sectPr>
      </w:pPr>
    </w:p>
    <w:p w14:paraId="79246545">
      <w:pPr>
        <w:spacing w:before="97" w:line="222" w:lineRule="auto"/>
        <w:ind w:left="29"/>
        <w:outlineLvl w:val="2"/>
        <w:rPr>
          <w:rFonts w:ascii="黑体" w:hAnsi="黑体" w:eastAsia="黑体" w:cs="黑体"/>
          <w:sz w:val="30"/>
          <w:szCs w:val="30"/>
        </w:rPr>
      </w:pPr>
      <w:r>
        <w:rPr>
          <w:rFonts w:ascii="黑体" w:hAnsi="黑体" w:eastAsia="黑体" w:cs="黑体"/>
          <w:b/>
          <w:bCs/>
          <w:spacing w:val="8"/>
          <w:sz w:val="30"/>
          <w:szCs w:val="30"/>
        </w:rPr>
        <w:t>三</w:t>
      </w:r>
      <w:r>
        <w:rPr>
          <w:rFonts w:ascii="黑体" w:hAnsi="黑体" w:eastAsia="黑体" w:cs="黑体"/>
          <w:spacing w:val="-68"/>
          <w:sz w:val="30"/>
          <w:szCs w:val="30"/>
        </w:rPr>
        <w:t xml:space="preserve"> </w:t>
      </w:r>
      <w:r>
        <w:rPr>
          <w:rFonts w:ascii="黑体" w:hAnsi="黑体" w:eastAsia="黑体" w:cs="黑体"/>
          <w:b/>
          <w:bCs/>
          <w:spacing w:val="8"/>
          <w:sz w:val="30"/>
          <w:szCs w:val="30"/>
        </w:rPr>
        <w:t>、合同管理安排</w:t>
      </w:r>
    </w:p>
    <w:p w14:paraId="30592E06">
      <w:pPr>
        <w:pStyle w:val="2"/>
        <w:spacing w:before="176" w:line="223" w:lineRule="auto"/>
        <w:ind w:left="195"/>
      </w:pPr>
      <w:r>
        <w:rPr>
          <w:spacing w:val="17"/>
        </w:rPr>
        <w:t>(</w:t>
      </w:r>
      <w:r>
        <w:rPr>
          <w:spacing w:val="-78"/>
        </w:rPr>
        <w:t xml:space="preserve"> </w:t>
      </w:r>
      <w:r>
        <w:rPr>
          <w:spacing w:val="17"/>
        </w:rPr>
        <w:t>一</w:t>
      </w:r>
      <w:r>
        <w:rPr>
          <w:spacing w:val="-89"/>
        </w:rPr>
        <w:t xml:space="preserve"> </w:t>
      </w:r>
      <w:r>
        <w:rPr>
          <w:spacing w:val="17"/>
        </w:rPr>
        <w:t>)合同类型</w:t>
      </w:r>
    </w:p>
    <w:p w14:paraId="6E969F40">
      <w:pPr>
        <w:spacing w:before="214" w:line="224" w:lineRule="auto"/>
        <w:ind w:left="644"/>
        <w:rPr>
          <w:rFonts w:ascii="仿宋" w:hAnsi="仿宋" w:eastAsia="仿宋" w:cs="仿宋"/>
          <w:sz w:val="30"/>
          <w:szCs w:val="30"/>
        </w:rPr>
      </w:pPr>
      <w:r>
        <w:rPr>
          <w:rFonts w:ascii="仿宋" w:hAnsi="仿宋" w:eastAsia="仿宋" w:cs="仿宋"/>
          <w:spacing w:val="16"/>
          <w:sz w:val="30"/>
          <w:szCs w:val="30"/>
        </w:rPr>
        <w:t>□买卖合同</w:t>
      </w:r>
    </w:p>
    <w:p w14:paraId="6B84636B">
      <w:pPr>
        <w:spacing w:before="195" w:line="223" w:lineRule="auto"/>
        <w:ind w:left="644"/>
        <w:rPr>
          <w:rFonts w:ascii="仿宋" w:hAnsi="仿宋" w:eastAsia="仿宋" w:cs="仿宋"/>
          <w:sz w:val="30"/>
          <w:szCs w:val="30"/>
        </w:rPr>
      </w:pPr>
      <w:r>
        <w:rPr>
          <w:rFonts w:ascii="仿宋" w:hAnsi="仿宋" w:eastAsia="仿宋" w:cs="仿宋"/>
          <w:spacing w:val="17"/>
          <w:sz w:val="30"/>
          <w:szCs w:val="30"/>
        </w:rPr>
        <w:t>□建设工程合同</w:t>
      </w:r>
    </w:p>
    <w:p w14:paraId="5A55E7A9">
      <w:pPr>
        <w:spacing w:before="196" w:line="222" w:lineRule="auto"/>
        <w:ind w:left="644"/>
        <w:rPr>
          <w:rFonts w:ascii="仿宋" w:hAnsi="仿宋" w:eastAsia="仿宋" w:cs="仿宋"/>
          <w:sz w:val="30"/>
          <w:szCs w:val="30"/>
        </w:rPr>
      </w:pPr>
      <w:r>
        <w:rPr>
          <w:rFonts w:ascii="仿宋" w:hAnsi="仿宋" w:eastAsia="仿宋" w:cs="仿宋"/>
          <w:spacing w:val="16"/>
          <w:sz w:val="30"/>
          <w:szCs w:val="30"/>
        </w:rPr>
        <w:t>□技术合同</w:t>
      </w:r>
    </w:p>
    <w:p w14:paraId="66F91DC1">
      <w:pPr>
        <w:spacing w:before="206" w:line="221" w:lineRule="auto"/>
        <w:ind w:left="644"/>
        <w:rPr>
          <w:rFonts w:ascii="仿宋" w:hAnsi="仿宋" w:eastAsia="仿宋" w:cs="仿宋"/>
          <w:sz w:val="30"/>
          <w:szCs w:val="30"/>
        </w:rPr>
      </w:pPr>
      <w:r>
        <w:rPr>
          <w:rFonts w:ascii="仿宋" w:hAnsi="仿宋" w:eastAsia="仿宋" w:cs="仿宋"/>
          <w:spacing w:val="17"/>
          <w:sz w:val="30"/>
          <w:szCs w:val="30"/>
        </w:rPr>
        <w:t>□物业服务合同</w:t>
      </w:r>
    </w:p>
    <w:p w14:paraId="43B662C5">
      <w:pPr>
        <w:spacing w:before="185" w:line="223" w:lineRule="auto"/>
        <w:ind w:left="644"/>
        <w:rPr>
          <w:rFonts w:ascii="仿宋" w:hAnsi="仿宋" w:eastAsia="仿宋" w:cs="仿宋"/>
          <w:sz w:val="30"/>
          <w:szCs w:val="30"/>
        </w:rPr>
      </w:pPr>
      <w:r>
        <w:rPr>
          <w:rFonts w:ascii="仿宋" w:hAnsi="仿宋" w:eastAsia="仿宋" w:cs="仿宋"/>
          <w:spacing w:val="16"/>
          <w:sz w:val="30"/>
          <w:szCs w:val="30"/>
        </w:rPr>
        <w:t>□委托合同</w:t>
      </w:r>
    </w:p>
    <w:p w14:paraId="774CC8F2">
      <w:pPr>
        <w:spacing w:before="194" w:line="221" w:lineRule="auto"/>
        <w:ind w:left="644"/>
        <w:rPr>
          <w:rFonts w:ascii="仿宋" w:hAnsi="仿宋" w:eastAsia="仿宋" w:cs="仿宋"/>
          <w:sz w:val="30"/>
          <w:szCs w:val="30"/>
        </w:rPr>
      </w:pPr>
      <w:r>
        <w:rPr>
          <w:rFonts w:ascii="MS Gothic" w:hAnsi="MS Gothic" w:eastAsia="MS Gothic" w:cs="MS Gothic"/>
          <w:spacing w:val="2"/>
          <w:sz w:val="30"/>
          <w:szCs w:val="30"/>
        </w:rPr>
        <w:t>☑</w:t>
      </w:r>
      <w:r>
        <w:rPr>
          <w:rFonts w:ascii="仿宋" w:hAnsi="仿宋" w:eastAsia="仿宋" w:cs="仿宋"/>
          <w:spacing w:val="2"/>
          <w:sz w:val="30"/>
          <w:szCs w:val="30"/>
        </w:rPr>
        <w:t>其他：</w:t>
      </w:r>
      <w:r>
        <w:rPr>
          <w:rFonts w:ascii="仿宋" w:hAnsi="仿宋" w:eastAsia="仿宋" w:cs="仿宋"/>
          <w:spacing w:val="-67"/>
          <w:sz w:val="30"/>
          <w:szCs w:val="30"/>
        </w:rPr>
        <w:t xml:space="preserve"> </w:t>
      </w:r>
      <w:r>
        <w:rPr>
          <w:rFonts w:ascii="仿宋" w:hAnsi="仿宋" w:eastAsia="仿宋" w:cs="仿宋"/>
          <w:spacing w:val="-124"/>
          <w:sz w:val="30"/>
          <w:szCs w:val="30"/>
          <w:u w:val="single" w:color="auto"/>
        </w:rPr>
        <w:t xml:space="preserve"> </w:t>
      </w:r>
      <w:r>
        <w:rPr>
          <w:rFonts w:ascii="仿宋" w:hAnsi="仿宋" w:eastAsia="仿宋" w:cs="仿宋"/>
          <w:spacing w:val="2"/>
          <w:sz w:val="30"/>
          <w:szCs w:val="30"/>
          <w:u w:val="single" w:color="auto"/>
        </w:rPr>
        <w:t>货物</w:t>
      </w:r>
    </w:p>
    <w:p w14:paraId="08F750B0">
      <w:pPr>
        <w:spacing w:before="200" w:line="220" w:lineRule="auto"/>
        <w:ind w:left="644"/>
        <w:rPr>
          <w:rFonts w:ascii="仿宋" w:hAnsi="仿宋" w:eastAsia="仿宋" w:cs="仿宋"/>
          <w:sz w:val="30"/>
          <w:szCs w:val="30"/>
        </w:rPr>
      </w:pPr>
      <w:r>
        <w:rPr>
          <w:rFonts w:ascii="仿宋" w:hAnsi="仿宋" w:eastAsia="仿宋" w:cs="仿宋"/>
          <w:spacing w:val="11"/>
          <w:sz w:val="30"/>
          <w:szCs w:val="30"/>
        </w:rPr>
        <w:t>选择合同类型的理由：</w:t>
      </w:r>
    </w:p>
    <w:p w14:paraId="5F489D57">
      <w:pPr>
        <w:pStyle w:val="2"/>
        <w:spacing w:before="209" w:line="231" w:lineRule="auto"/>
        <w:ind w:left="149"/>
        <w:outlineLvl w:val="2"/>
      </w:pPr>
      <w:r>
        <w:rPr>
          <w:b/>
          <w:bCs/>
          <w:spacing w:val="34"/>
        </w:rPr>
        <w:t>(二)定价方式</w:t>
      </w:r>
    </w:p>
    <w:p w14:paraId="66DD6ABE">
      <w:pPr>
        <w:spacing w:before="242" w:line="222" w:lineRule="auto"/>
        <w:ind w:left="644"/>
        <w:rPr>
          <w:rFonts w:ascii="仿宋" w:hAnsi="仿宋" w:eastAsia="仿宋" w:cs="仿宋"/>
          <w:sz w:val="30"/>
          <w:szCs w:val="30"/>
        </w:rPr>
      </w:pPr>
      <w:r>
        <w:rPr>
          <w:rFonts w:ascii="MS Gothic" w:hAnsi="MS Gothic" w:eastAsia="MS Gothic" w:cs="MS Gothic"/>
          <w:spacing w:val="8"/>
          <w:sz w:val="30"/>
          <w:szCs w:val="30"/>
        </w:rPr>
        <w:t>☑</w:t>
      </w:r>
      <w:r>
        <w:rPr>
          <w:rFonts w:ascii="仿宋" w:hAnsi="仿宋" w:eastAsia="仿宋" w:cs="仿宋"/>
          <w:spacing w:val="8"/>
          <w:sz w:val="30"/>
          <w:szCs w:val="30"/>
        </w:rPr>
        <w:t>固定总价，要求：</w:t>
      </w:r>
      <w:r>
        <w:rPr>
          <w:rFonts w:ascii="仿宋" w:hAnsi="仿宋" w:eastAsia="仿宋" w:cs="仿宋"/>
          <w:spacing w:val="55"/>
          <w:sz w:val="30"/>
          <w:szCs w:val="30"/>
        </w:rPr>
        <w:t xml:space="preserve"> </w:t>
      </w:r>
      <w:r>
        <w:rPr>
          <w:rFonts w:ascii="仿宋" w:hAnsi="仿宋" w:eastAsia="仿宋" w:cs="仿宋"/>
          <w:spacing w:val="-131"/>
          <w:sz w:val="30"/>
          <w:szCs w:val="30"/>
          <w:u w:val="single" w:color="auto"/>
        </w:rPr>
        <w:t xml:space="preserve"> </w:t>
      </w:r>
      <w:r>
        <w:rPr>
          <w:rFonts w:ascii="仿宋" w:hAnsi="仿宋" w:eastAsia="仿宋" w:cs="仿宋"/>
          <w:spacing w:val="8"/>
          <w:sz w:val="30"/>
          <w:szCs w:val="30"/>
          <w:u w:val="single" w:color="auto"/>
        </w:rPr>
        <w:t>投标总价即为合同价</w:t>
      </w:r>
    </w:p>
    <w:p w14:paraId="57886250">
      <w:pPr>
        <w:spacing w:before="136" w:line="221" w:lineRule="auto"/>
        <w:ind w:left="644"/>
        <w:rPr>
          <w:rFonts w:ascii="仿宋" w:hAnsi="仿宋" w:eastAsia="仿宋" w:cs="仿宋"/>
          <w:sz w:val="30"/>
          <w:szCs w:val="30"/>
        </w:rPr>
      </w:pPr>
      <w:r>
        <w:rPr>
          <w:rFonts w:ascii="仿宋" w:hAnsi="仿宋" w:eastAsia="仿宋" w:cs="仿宋"/>
          <w:spacing w:val="10"/>
          <w:sz w:val="30"/>
          <w:szCs w:val="30"/>
        </w:rPr>
        <w:t>□固定单价，要求：</w:t>
      </w:r>
    </w:p>
    <w:p w14:paraId="1C0B3BF3">
      <w:pPr>
        <w:spacing w:before="221" w:line="222" w:lineRule="auto"/>
        <w:ind w:left="644"/>
        <w:rPr>
          <w:rFonts w:ascii="仿宋" w:hAnsi="仿宋" w:eastAsia="仿宋" w:cs="仿宋"/>
          <w:sz w:val="30"/>
          <w:szCs w:val="30"/>
        </w:rPr>
      </w:pPr>
      <w:r>
        <w:rPr>
          <w:rFonts w:ascii="仿宋" w:hAnsi="仿宋" w:eastAsia="仿宋" w:cs="仿宋"/>
          <w:spacing w:val="10"/>
          <w:sz w:val="30"/>
          <w:szCs w:val="30"/>
        </w:rPr>
        <w:t>□成本补偿，要求：</w:t>
      </w:r>
    </w:p>
    <w:p w14:paraId="3B723902">
      <w:pPr>
        <w:spacing w:before="182" w:line="222" w:lineRule="auto"/>
        <w:ind w:left="644"/>
        <w:rPr>
          <w:rFonts w:ascii="仿宋" w:hAnsi="仿宋" w:eastAsia="仿宋" w:cs="仿宋"/>
          <w:sz w:val="30"/>
          <w:szCs w:val="30"/>
        </w:rPr>
      </w:pPr>
      <w:r>
        <w:rPr>
          <w:rFonts w:ascii="仿宋" w:hAnsi="仿宋" w:eastAsia="仿宋" w:cs="仿宋"/>
          <w:spacing w:val="10"/>
          <w:sz w:val="30"/>
          <w:szCs w:val="30"/>
        </w:rPr>
        <w:t>□绩效激励，要求：</w:t>
      </w:r>
    </w:p>
    <w:p w14:paraId="14983374">
      <w:pPr>
        <w:pStyle w:val="2"/>
        <w:spacing w:before="226" w:line="333" w:lineRule="auto"/>
        <w:ind w:left="144" w:right="2145" w:firstLine="500"/>
      </w:pPr>
      <w:r>
        <w:rPr>
          <w:rFonts w:ascii="仿宋" w:hAnsi="仿宋" w:eastAsia="仿宋" w:cs="仿宋"/>
          <w:spacing w:val="4"/>
        </w:rPr>
        <w:t>选择定价方式的理由：</w:t>
      </w:r>
      <w:r>
        <w:rPr>
          <w:rFonts w:ascii="仿宋" w:hAnsi="仿宋" w:eastAsia="仿宋" w:cs="仿宋"/>
          <w:spacing w:val="35"/>
        </w:rPr>
        <w:t xml:space="preserve">  </w:t>
      </w:r>
      <w:r>
        <w:rPr>
          <w:rFonts w:ascii="仿宋" w:hAnsi="仿宋" w:eastAsia="仿宋" w:cs="仿宋"/>
          <w:spacing w:val="4"/>
        </w:rPr>
        <w:t>符合项目要求。</w:t>
      </w:r>
      <w:r>
        <w:rPr>
          <w:rFonts w:ascii="仿宋" w:hAnsi="仿宋" w:eastAsia="仿宋" w:cs="仿宋"/>
        </w:rPr>
        <w:t xml:space="preserve"> </w:t>
      </w:r>
      <w:r>
        <w:rPr>
          <w:spacing w:val="32"/>
        </w:rPr>
        <w:t>(三)合同文本的主要条款</w:t>
      </w:r>
    </w:p>
    <w:p w14:paraId="202D9E0D">
      <w:pPr>
        <w:pStyle w:val="2"/>
        <w:spacing w:before="46" w:line="223" w:lineRule="auto"/>
        <w:ind w:left="585"/>
      </w:pPr>
      <w:r>
        <w:rPr>
          <w:spacing w:val="9"/>
          <w:u w:val="single" w:color="auto"/>
        </w:rPr>
        <w:t>依据政府采购合同标准文本。</w:t>
      </w:r>
      <w:r>
        <w:rPr>
          <w:u w:val="single" w:color="auto"/>
        </w:rPr>
        <w:t xml:space="preserve">  </w:t>
      </w:r>
    </w:p>
    <w:p w14:paraId="0AA62DCF">
      <w:pPr>
        <w:pStyle w:val="2"/>
        <w:spacing w:before="153" w:line="227" w:lineRule="auto"/>
        <w:ind w:left="144"/>
      </w:pPr>
      <w:r>
        <w:rPr>
          <w:spacing w:val="35"/>
        </w:rPr>
        <w:t>(四)履约验收方案</w:t>
      </w:r>
    </w:p>
    <w:p w14:paraId="1FCEDAFD">
      <w:pPr>
        <w:spacing w:before="211" w:line="222" w:lineRule="auto"/>
        <w:ind w:left="785"/>
        <w:rPr>
          <w:rFonts w:ascii="仿宋" w:hAnsi="仿宋" w:eastAsia="仿宋" w:cs="仿宋"/>
          <w:sz w:val="30"/>
          <w:szCs w:val="30"/>
        </w:rPr>
      </w:pPr>
      <w:r>
        <w:rPr>
          <w:rFonts w:ascii="仿宋" w:hAnsi="仿宋" w:eastAsia="仿宋" w:cs="仿宋"/>
          <w:spacing w:val="33"/>
          <w:sz w:val="30"/>
          <w:szCs w:val="30"/>
        </w:rPr>
        <w:t>(1)履约验收主体</w:t>
      </w:r>
    </w:p>
    <w:p w14:paraId="1B0D3EB2">
      <w:pPr>
        <w:spacing w:before="227" w:line="222" w:lineRule="auto"/>
        <w:ind w:left="585"/>
        <w:rPr>
          <w:rFonts w:ascii="仿宋" w:hAnsi="仿宋" w:eastAsia="仿宋" w:cs="仿宋"/>
          <w:sz w:val="30"/>
          <w:szCs w:val="30"/>
        </w:rPr>
      </w:pPr>
      <w:r>
        <w:rPr>
          <w:rFonts w:ascii="MS Gothic" w:hAnsi="MS Gothic" w:eastAsia="MS Gothic" w:cs="MS Gothic"/>
          <w:spacing w:val="13"/>
          <w:sz w:val="30"/>
          <w:szCs w:val="30"/>
        </w:rPr>
        <w:t>☑</w:t>
      </w:r>
      <w:r>
        <w:rPr>
          <w:rFonts w:ascii="仿宋" w:hAnsi="仿宋" w:eastAsia="仿宋" w:cs="仿宋"/>
          <w:spacing w:val="13"/>
          <w:sz w:val="30"/>
          <w:szCs w:val="30"/>
        </w:rPr>
        <w:t>采购人：</w:t>
      </w:r>
      <w:r>
        <w:rPr>
          <w:rFonts w:ascii="仿宋" w:hAnsi="仿宋" w:eastAsia="仿宋" w:cs="仿宋"/>
          <w:spacing w:val="13"/>
          <w:sz w:val="30"/>
          <w:szCs w:val="30"/>
          <w:u w:val="single" w:color="auto"/>
        </w:rPr>
        <w:t>衡阳县民政局</w:t>
      </w:r>
    </w:p>
    <w:p w14:paraId="7D607FC0">
      <w:pPr>
        <w:spacing w:before="171" w:line="222" w:lineRule="auto"/>
        <w:ind w:left="585"/>
        <w:rPr>
          <w:rFonts w:ascii="仿宋" w:hAnsi="仿宋" w:eastAsia="仿宋" w:cs="仿宋"/>
          <w:sz w:val="30"/>
          <w:szCs w:val="30"/>
        </w:rPr>
      </w:pPr>
      <w:r>
        <w:rPr>
          <w:rFonts w:ascii="仿宋" w:hAnsi="仿宋" w:eastAsia="仿宋" w:cs="仿宋"/>
          <w:spacing w:val="-3"/>
          <w:sz w:val="30"/>
          <w:szCs w:val="30"/>
        </w:rPr>
        <w:t>□采购代理机构：</w:t>
      </w:r>
    </w:p>
    <w:p w14:paraId="3D23403D">
      <w:pPr>
        <w:spacing w:before="207" w:line="222" w:lineRule="auto"/>
        <w:ind w:left="585"/>
        <w:rPr>
          <w:rFonts w:ascii="仿宋" w:hAnsi="仿宋" w:eastAsia="仿宋" w:cs="仿宋"/>
          <w:sz w:val="30"/>
          <w:szCs w:val="30"/>
        </w:rPr>
      </w:pPr>
      <w:r>
        <w:rPr>
          <w:rFonts w:ascii="仿宋" w:hAnsi="仿宋" w:eastAsia="仿宋" w:cs="仿宋"/>
          <w:spacing w:val="3"/>
          <w:sz w:val="30"/>
          <w:szCs w:val="30"/>
        </w:rPr>
        <w:t>□本项目的其他供应商：</w:t>
      </w:r>
    </w:p>
    <w:p w14:paraId="4726EF0A">
      <w:pPr>
        <w:spacing w:before="182" w:line="222" w:lineRule="auto"/>
        <w:ind w:left="585"/>
        <w:rPr>
          <w:rFonts w:ascii="仿宋" w:hAnsi="仿宋" w:eastAsia="仿宋" w:cs="仿宋"/>
          <w:sz w:val="30"/>
          <w:szCs w:val="30"/>
        </w:rPr>
      </w:pPr>
      <w:r>
        <w:rPr>
          <w:rFonts w:ascii="仿宋" w:hAnsi="仿宋" w:eastAsia="仿宋" w:cs="仿宋"/>
          <w:sz w:val="30"/>
          <w:szCs w:val="30"/>
        </w:rPr>
        <w:t>□第三方专业机构：</w:t>
      </w:r>
    </w:p>
    <w:p w14:paraId="5C16FBAF">
      <w:pPr>
        <w:spacing w:before="257" w:line="223" w:lineRule="auto"/>
        <w:ind w:left="585"/>
        <w:rPr>
          <w:rFonts w:ascii="仿宋" w:hAnsi="仿宋" w:eastAsia="仿宋" w:cs="仿宋"/>
          <w:sz w:val="24"/>
          <w:szCs w:val="24"/>
        </w:rPr>
      </w:pPr>
      <w:r>
        <w:rPr>
          <w:rFonts w:ascii="仿宋" w:hAnsi="仿宋" w:eastAsia="仿宋" w:cs="仿宋"/>
          <w:spacing w:val="-18"/>
          <w:sz w:val="24"/>
          <w:szCs w:val="24"/>
        </w:rPr>
        <w:t>□</w:t>
      </w:r>
      <w:r>
        <w:rPr>
          <w:rFonts w:ascii="仿宋" w:hAnsi="仿宋" w:eastAsia="仿宋" w:cs="仿宋"/>
          <w:spacing w:val="-39"/>
          <w:sz w:val="24"/>
          <w:szCs w:val="24"/>
        </w:rPr>
        <w:t xml:space="preserve"> </w:t>
      </w:r>
      <w:r>
        <w:rPr>
          <w:rFonts w:ascii="仿宋" w:hAnsi="仿宋" w:eastAsia="仿宋" w:cs="仿宋"/>
          <w:spacing w:val="-18"/>
          <w:sz w:val="24"/>
          <w:szCs w:val="24"/>
        </w:rPr>
        <w:t>专</w:t>
      </w:r>
      <w:r>
        <w:rPr>
          <w:rFonts w:ascii="仿宋" w:hAnsi="仿宋" w:eastAsia="仿宋" w:cs="仿宋"/>
          <w:spacing w:val="-39"/>
          <w:sz w:val="24"/>
          <w:szCs w:val="24"/>
        </w:rPr>
        <w:t xml:space="preserve"> </w:t>
      </w:r>
      <w:r>
        <w:rPr>
          <w:rFonts w:ascii="仿宋" w:hAnsi="仿宋" w:eastAsia="仿宋" w:cs="仿宋"/>
          <w:spacing w:val="-18"/>
          <w:sz w:val="24"/>
          <w:szCs w:val="24"/>
        </w:rPr>
        <w:t>家</w:t>
      </w:r>
      <w:r>
        <w:rPr>
          <w:rFonts w:ascii="仿宋" w:hAnsi="仿宋" w:eastAsia="仿宋" w:cs="仿宋"/>
          <w:spacing w:val="-58"/>
          <w:sz w:val="24"/>
          <w:szCs w:val="24"/>
        </w:rPr>
        <w:t xml:space="preserve"> </w:t>
      </w:r>
      <w:r>
        <w:rPr>
          <w:rFonts w:ascii="仿宋" w:hAnsi="仿宋" w:eastAsia="仿宋" w:cs="仿宋"/>
          <w:spacing w:val="-18"/>
          <w:sz w:val="24"/>
          <w:szCs w:val="24"/>
        </w:rPr>
        <w:t>：</w:t>
      </w:r>
    </w:p>
    <w:p w14:paraId="590D443C">
      <w:pPr>
        <w:spacing w:line="223" w:lineRule="auto"/>
        <w:rPr>
          <w:rFonts w:ascii="仿宋" w:hAnsi="仿宋" w:eastAsia="仿宋" w:cs="仿宋"/>
          <w:sz w:val="24"/>
          <w:szCs w:val="24"/>
        </w:rPr>
        <w:sectPr>
          <w:footerReference r:id="rId10" w:type="default"/>
          <w:pgSz w:w="11900" w:h="16830"/>
          <w:pgMar w:top="1430" w:right="1785" w:bottom="1296" w:left="1785" w:header="0" w:footer="1119" w:gutter="0"/>
          <w:cols w:space="720" w:num="1"/>
        </w:sectPr>
      </w:pPr>
    </w:p>
    <w:p w14:paraId="3884DC5A">
      <w:pPr>
        <w:spacing w:before="158" w:line="222" w:lineRule="auto"/>
        <w:ind w:left="649"/>
        <w:rPr>
          <w:rFonts w:ascii="仿宋" w:hAnsi="仿宋" w:eastAsia="仿宋" w:cs="仿宋"/>
          <w:sz w:val="25"/>
          <w:szCs w:val="25"/>
        </w:rPr>
      </w:pPr>
      <w:r>
        <w:rPr>
          <w:rFonts w:ascii="仿宋" w:hAnsi="仿宋" w:eastAsia="仿宋" w:cs="仿宋"/>
          <w:spacing w:val="32"/>
          <w:sz w:val="25"/>
          <w:szCs w:val="25"/>
        </w:rPr>
        <w:t>□服务对象：</w:t>
      </w:r>
    </w:p>
    <w:p w14:paraId="001D5C72">
      <w:pPr>
        <w:spacing w:before="237" w:line="222" w:lineRule="auto"/>
        <w:ind w:left="649"/>
        <w:rPr>
          <w:rFonts w:ascii="仿宋" w:hAnsi="仿宋" w:eastAsia="仿宋" w:cs="仿宋"/>
          <w:sz w:val="25"/>
          <w:szCs w:val="25"/>
        </w:rPr>
      </w:pPr>
      <w:r>
        <w:rPr>
          <w:rFonts w:ascii="仿宋" w:hAnsi="仿宋" w:eastAsia="仿宋" w:cs="仿宋"/>
          <w:spacing w:val="13"/>
          <w:sz w:val="25"/>
          <w:szCs w:val="25"/>
        </w:rPr>
        <w:t>□其他：</w:t>
      </w:r>
    </w:p>
    <w:p w14:paraId="0548E2E8">
      <w:pPr>
        <w:spacing w:before="263" w:line="222" w:lineRule="auto"/>
        <w:ind w:left="840"/>
        <w:rPr>
          <w:rFonts w:ascii="仿宋" w:hAnsi="仿宋" w:eastAsia="仿宋" w:cs="仿宋"/>
          <w:sz w:val="31"/>
          <w:szCs w:val="31"/>
        </w:rPr>
      </w:pPr>
      <w:r>
        <w:rPr>
          <w:rFonts w:ascii="仿宋" w:hAnsi="仿宋" w:eastAsia="仿宋" w:cs="仿宋"/>
          <w:spacing w:val="-6"/>
          <w:sz w:val="31"/>
          <w:szCs w:val="31"/>
        </w:rPr>
        <w:t>(2)履约验收时间：</w:t>
      </w:r>
      <w:r>
        <w:rPr>
          <w:rFonts w:ascii="仿宋" w:hAnsi="仿宋" w:eastAsia="仿宋" w:cs="仿宋"/>
          <w:spacing w:val="-6"/>
          <w:sz w:val="31"/>
          <w:szCs w:val="31"/>
          <w:u w:val="single" w:color="auto"/>
        </w:rPr>
        <w:t>202</w:t>
      </w:r>
      <w:r>
        <w:rPr>
          <w:rFonts w:hint="eastAsia" w:ascii="仿宋" w:hAnsi="仿宋" w:eastAsia="仿宋" w:cs="仿宋"/>
          <w:spacing w:val="-6"/>
          <w:sz w:val="31"/>
          <w:szCs w:val="31"/>
          <w:u w:val="single" w:color="auto"/>
          <w:lang w:val="en-US" w:eastAsia="zh-CN"/>
        </w:rPr>
        <w:t>6</w:t>
      </w:r>
      <w:r>
        <w:rPr>
          <w:rFonts w:ascii="仿宋" w:hAnsi="仿宋" w:eastAsia="仿宋" w:cs="仿宋"/>
          <w:spacing w:val="-6"/>
          <w:sz w:val="31"/>
          <w:szCs w:val="31"/>
        </w:rPr>
        <w:t xml:space="preserve"> 年</w:t>
      </w:r>
      <w:r>
        <w:rPr>
          <w:rFonts w:ascii="仿宋" w:hAnsi="仿宋" w:eastAsia="仿宋" w:cs="仿宋"/>
          <w:spacing w:val="71"/>
          <w:sz w:val="31"/>
          <w:szCs w:val="31"/>
        </w:rPr>
        <w:t xml:space="preserve"> </w:t>
      </w:r>
      <w:r>
        <w:rPr>
          <w:rFonts w:ascii="仿宋" w:hAnsi="仿宋" w:eastAsia="仿宋" w:cs="仿宋"/>
          <w:spacing w:val="-6"/>
          <w:sz w:val="31"/>
          <w:szCs w:val="31"/>
        </w:rPr>
        <w:t>月</w:t>
      </w:r>
      <w:r>
        <w:rPr>
          <w:rFonts w:ascii="仿宋" w:hAnsi="仿宋" w:eastAsia="仿宋" w:cs="仿宋"/>
          <w:spacing w:val="75"/>
          <w:sz w:val="31"/>
          <w:szCs w:val="31"/>
        </w:rPr>
        <w:t xml:space="preserve"> </w:t>
      </w:r>
      <w:r>
        <w:rPr>
          <w:rFonts w:ascii="仿宋" w:hAnsi="仿宋" w:eastAsia="仿宋" w:cs="仿宋"/>
          <w:spacing w:val="-6"/>
          <w:sz w:val="31"/>
          <w:szCs w:val="31"/>
        </w:rPr>
        <w:t>日</w:t>
      </w:r>
    </w:p>
    <w:p w14:paraId="46028462">
      <w:pPr>
        <w:spacing w:before="237" w:line="222" w:lineRule="auto"/>
        <w:ind w:left="840"/>
        <w:rPr>
          <w:rFonts w:ascii="仿宋" w:hAnsi="仿宋" w:eastAsia="仿宋" w:cs="仿宋"/>
          <w:sz w:val="31"/>
          <w:szCs w:val="31"/>
        </w:rPr>
      </w:pPr>
      <w:r>
        <w:rPr>
          <w:rFonts w:ascii="仿宋" w:hAnsi="仿宋" w:eastAsia="仿宋" w:cs="仿宋"/>
          <w:spacing w:val="26"/>
          <w:sz w:val="31"/>
          <w:szCs w:val="31"/>
        </w:rPr>
        <w:t>(3)履约验收方式</w:t>
      </w:r>
    </w:p>
    <w:p w14:paraId="21A76396">
      <w:pPr>
        <w:tabs>
          <w:tab w:val="left" w:pos="960"/>
        </w:tabs>
        <w:spacing w:before="124" w:line="221" w:lineRule="auto"/>
        <w:ind w:left="649"/>
        <w:rPr>
          <w:rFonts w:ascii="仿宋" w:hAnsi="仿宋" w:eastAsia="仿宋" w:cs="仿宋"/>
          <w:sz w:val="31"/>
          <w:szCs w:val="31"/>
        </w:rPr>
      </w:pPr>
      <w:r>
        <w:rPr>
          <w:rFonts w:ascii="仿宋" w:hAnsi="仿宋" w:eastAsia="仿宋" w:cs="仿宋"/>
          <w:sz w:val="31"/>
          <w:szCs w:val="31"/>
          <w:u w:val="single" w:color="auto"/>
        </w:rPr>
        <w:tab/>
      </w:r>
      <w:r>
        <w:rPr>
          <w:rFonts w:ascii="仿宋" w:hAnsi="仿宋" w:eastAsia="仿宋" w:cs="仿宋"/>
          <w:spacing w:val="-28"/>
          <w:sz w:val="31"/>
          <w:szCs w:val="31"/>
          <w:u w:val="single" w:color="auto"/>
        </w:rPr>
        <w:t>由</w:t>
      </w:r>
      <w:r>
        <w:rPr>
          <w:rFonts w:ascii="仿宋" w:hAnsi="仿宋" w:eastAsia="仿宋" w:cs="仿宋"/>
          <w:spacing w:val="-33"/>
          <w:sz w:val="31"/>
          <w:szCs w:val="31"/>
          <w:u w:val="single" w:color="auto"/>
        </w:rPr>
        <w:t xml:space="preserve"> </w:t>
      </w:r>
      <w:r>
        <w:rPr>
          <w:rFonts w:ascii="仿宋" w:hAnsi="仿宋" w:eastAsia="仿宋" w:cs="仿宋"/>
          <w:spacing w:val="-28"/>
          <w:sz w:val="31"/>
          <w:szCs w:val="31"/>
          <w:u w:val="single" w:color="auto"/>
        </w:rPr>
        <w:t>验 收</w:t>
      </w:r>
      <w:r>
        <w:rPr>
          <w:rFonts w:ascii="仿宋" w:hAnsi="仿宋" w:eastAsia="仿宋" w:cs="仿宋"/>
          <w:spacing w:val="-38"/>
          <w:sz w:val="31"/>
          <w:szCs w:val="31"/>
          <w:u w:val="single" w:color="auto"/>
        </w:rPr>
        <w:t xml:space="preserve"> </w:t>
      </w:r>
      <w:r>
        <w:rPr>
          <w:rFonts w:ascii="仿宋" w:hAnsi="仿宋" w:eastAsia="仿宋" w:cs="仿宋"/>
          <w:spacing w:val="-28"/>
          <w:sz w:val="31"/>
          <w:szCs w:val="31"/>
          <w:u w:val="single" w:color="auto"/>
        </w:rPr>
        <w:t>小</w:t>
      </w:r>
      <w:r>
        <w:rPr>
          <w:rFonts w:ascii="仿宋" w:hAnsi="仿宋" w:eastAsia="仿宋" w:cs="仿宋"/>
          <w:spacing w:val="-37"/>
          <w:sz w:val="31"/>
          <w:szCs w:val="31"/>
          <w:u w:val="single" w:color="auto"/>
        </w:rPr>
        <w:t xml:space="preserve"> </w:t>
      </w:r>
      <w:r>
        <w:rPr>
          <w:rFonts w:ascii="仿宋" w:hAnsi="仿宋" w:eastAsia="仿宋" w:cs="仿宋"/>
          <w:spacing w:val="-28"/>
          <w:sz w:val="31"/>
          <w:szCs w:val="31"/>
          <w:u w:val="single" w:color="auto"/>
        </w:rPr>
        <w:t>组</w:t>
      </w:r>
      <w:r>
        <w:rPr>
          <w:rFonts w:ascii="仿宋" w:hAnsi="仿宋" w:eastAsia="仿宋" w:cs="仿宋"/>
          <w:spacing w:val="-35"/>
          <w:sz w:val="31"/>
          <w:szCs w:val="31"/>
          <w:u w:val="single" w:color="auto"/>
        </w:rPr>
        <w:t xml:space="preserve"> </w:t>
      </w:r>
      <w:r>
        <w:rPr>
          <w:rFonts w:ascii="仿宋" w:hAnsi="仿宋" w:eastAsia="仿宋" w:cs="仿宋"/>
          <w:spacing w:val="-28"/>
          <w:sz w:val="31"/>
          <w:szCs w:val="31"/>
          <w:u w:val="single" w:color="auto"/>
        </w:rPr>
        <w:t>进</w:t>
      </w:r>
      <w:r>
        <w:rPr>
          <w:rFonts w:ascii="仿宋" w:hAnsi="仿宋" w:eastAsia="仿宋" w:cs="仿宋"/>
          <w:spacing w:val="-36"/>
          <w:sz w:val="31"/>
          <w:szCs w:val="31"/>
          <w:u w:val="single" w:color="auto"/>
        </w:rPr>
        <w:t xml:space="preserve"> </w:t>
      </w:r>
      <w:r>
        <w:rPr>
          <w:rFonts w:ascii="仿宋" w:hAnsi="仿宋" w:eastAsia="仿宋" w:cs="仿宋"/>
          <w:spacing w:val="-28"/>
          <w:sz w:val="31"/>
          <w:szCs w:val="31"/>
          <w:u w:val="single" w:color="auto"/>
        </w:rPr>
        <w:t>行</w:t>
      </w:r>
      <w:r>
        <w:rPr>
          <w:rFonts w:ascii="仿宋" w:hAnsi="仿宋" w:eastAsia="仿宋" w:cs="仿宋"/>
          <w:spacing w:val="-34"/>
          <w:sz w:val="31"/>
          <w:szCs w:val="31"/>
          <w:u w:val="single" w:color="auto"/>
        </w:rPr>
        <w:t xml:space="preserve"> </w:t>
      </w:r>
      <w:r>
        <w:rPr>
          <w:rFonts w:ascii="仿宋" w:hAnsi="仿宋" w:eastAsia="仿宋" w:cs="仿宋"/>
          <w:spacing w:val="-28"/>
          <w:sz w:val="31"/>
          <w:szCs w:val="31"/>
          <w:u w:val="single" w:color="auto"/>
        </w:rPr>
        <w:t>专</w:t>
      </w:r>
      <w:r>
        <w:rPr>
          <w:rFonts w:ascii="仿宋" w:hAnsi="仿宋" w:eastAsia="仿宋" w:cs="仿宋"/>
          <w:spacing w:val="-37"/>
          <w:sz w:val="31"/>
          <w:szCs w:val="31"/>
          <w:u w:val="single" w:color="auto"/>
        </w:rPr>
        <w:t xml:space="preserve"> </w:t>
      </w:r>
      <w:r>
        <w:rPr>
          <w:rFonts w:ascii="仿宋" w:hAnsi="仿宋" w:eastAsia="仿宋" w:cs="仿宋"/>
          <w:spacing w:val="-28"/>
          <w:sz w:val="31"/>
          <w:szCs w:val="31"/>
          <w:u w:val="single" w:color="auto"/>
        </w:rPr>
        <w:t>项</w:t>
      </w:r>
      <w:r>
        <w:rPr>
          <w:rFonts w:ascii="仿宋" w:hAnsi="仿宋" w:eastAsia="仿宋" w:cs="仿宋"/>
          <w:spacing w:val="-39"/>
          <w:sz w:val="31"/>
          <w:szCs w:val="31"/>
          <w:u w:val="single" w:color="auto"/>
        </w:rPr>
        <w:t xml:space="preserve"> </w:t>
      </w:r>
      <w:r>
        <w:rPr>
          <w:rFonts w:ascii="仿宋" w:hAnsi="仿宋" w:eastAsia="仿宋" w:cs="仿宋"/>
          <w:spacing w:val="-28"/>
          <w:sz w:val="31"/>
          <w:szCs w:val="31"/>
          <w:u w:val="single" w:color="auto"/>
        </w:rPr>
        <w:t>验</w:t>
      </w:r>
      <w:r>
        <w:rPr>
          <w:rFonts w:ascii="仿宋" w:hAnsi="仿宋" w:eastAsia="仿宋" w:cs="仿宋"/>
          <w:spacing w:val="-21"/>
          <w:sz w:val="31"/>
          <w:szCs w:val="31"/>
          <w:u w:val="single" w:color="auto"/>
        </w:rPr>
        <w:t xml:space="preserve"> </w:t>
      </w:r>
      <w:r>
        <w:rPr>
          <w:rFonts w:ascii="仿宋" w:hAnsi="仿宋" w:eastAsia="仿宋" w:cs="仿宋"/>
          <w:spacing w:val="-28"/>
          <w:sz w:val="31"/>
          <w:szCs w:val="31"/>
          <w:u w:val="single" w:color="auto"/>
        </w:rPr>
        <w:t>收</w:t>
      </w:r>
      <w:r>
        <w:rPr>
          <w:rFonts w:ascii="仿宋" w:hAnsi="仿宋" w:eastAsia="仿宋" w:cs="仿宋"/>
          <w:sz w:val="31"/>
          <w:szCs w:val="31"/>
          <w:u w:val="single" w:color="auto"/>
        </w:rPr>
        <w:t xml:space="preserve">    </w:t>
      </w:r>
    </w:p>
    <w:p w14:paraId="70D77BB5">
      <w:pPr>
        <w:spacing w:before="162" w:line="222" w:lineRule="auto"/>
        <w:ind w:left="840"/>
        <w:rPr>
          <w:rFonts w:ascii="仿宋" w:hAnsi="仿宋" w:eastAsia="仿宋" w:cs="仿宋"/>
          <w:sz w:val="31"/>
          <w:szCs w:val="31"/>
        </w:rPr>
      </w:pPr>
      <w:r>
        <w:rPr>
          <w:rFonts w:ascii="仿宋" w:hAnsi="仿宋" w:eastAsia="仿宋" w:cs="仿宋"/>
          <w:spacing w:val="26"/>
          <w:sz w:val="31"/>
          <w:szCs w:val="31"/>
        </w:rPr>
        <w:t>(4)履约验收程序</w:t>
      </w:r>
    </w:p>
    <w:p w14:paraId="09E29EC7">
      <w:pPr>
        <w:spacing w:before="234" w:line="221" w:lineRule="auto"/>
        <w:ind w:left="649"/>
        <w:rPr>
          <w:rFonts w:ascii="仿宋" w:hAnsi="仿宋" w:eastAsia="仿宋" w:cs="仿宋"/>
          <w:sz w:val="31"/>
          <w:szCs w:val="31"/>
        </w:rPr>
      </w:pPr>
      <w:r>
        <w:rPr>
          <w:rFonts w:ascii="仿宋" w:hAnsi="仿宋" w:eastAsia="仿宋" w:cs="仿宋"/>
          <w:spacing w:val="5"/>
          <w:sz w:val="31"/>
          <w:szCs w:val="31"/>
          <w:u w:val="single" w:color="auto"/>
        </w:rPr>
        <w:t xml:space="preserve">1、本项目按照采购人一般程序进行验收。 </w:t>
      </w:r>
    </w:p>
    <w:p w14:paraId="74234DF4">
      <w:pPr>
        <w:spacing w:before="207" w:line="268" w:lineRule="auto"/>
        <w:ind w:firstLine="649"/>
        <w:rPr>
          <w:rFonts w:ascii="仿宋" w:hAnsi="仿宋" w:eastAsia="仿宋" w:cs="仿宋"/>
          <w:sz w:val="31"/>
          <w:szCs w:val="31"/>
        </w:rPr>
      </w:pPr>
      <w:r>
        <w:rPr>
          <w:rFonts w:ascii="仿宋" w:hAnsi="仿宋" w:eastAsia="仿宋" w:cs="仿宋"/>
          <w:spacing w:val="5"/>
          <w:sz w:val="31"/>
          <w:szCs w:val="31"/>
          <w:u w:val="single" w:color="auto"/>
        </w:rPr>
        <w:t xml:space="preserve">2、项目验收国家有强制性规定的，按国家规定执行。 </w:t>
      </w:r>
      <w:r>
        <w:rPr>
          <w:rFonts w:ascii="仿宋" w:hAnsi="仿宋" w:eastAsia="仿宋" w:cs="仿宋"/>
          <w:sz w:val="31"/>
          <w:szCs w:val="31"/>
        </w:rPr>
        <w:t xml:space="preserve">   </w:t>
      </w:r>
      <w:r>
        <w:rPr>
          <w:rFonts w:ascii="仿宋" w:hAnsi="仿宋" w:eastAsia="仿宋" w:cs="仿宋"/>
          <w:spacing w:val="7"/>
          <w:sz w:val="31"/>
          <w:szCs w:val="31"/>
          <w:u w:val="single" w:color="auto"/>
        </w:rPr>
        <w:t>验收费用由中标人承担，验收报告作为申请付款的</w:t>
      </w:r>
      <w:r>
        <w:rPr>
          <w:rFonts w:ascii="仿宋" w:hAnsi="仿宋" w:eastAsia="仿宋" w:cs="仿宋"/>
          <w:spacing w:val="6"/>
          <w:sz w:val="31"/>
          <w:szCs w:val="31"/>
          <w:u w:val="single" w:color="auto"/>
        </w:rPr>
        <w:t>凭证之一</w:t>
      </w:r>
      <w:r>
        <w:rPr>
          <w:rFonts w:ascii="仿宋" w:hAnsi="仿宋" w:eastAsia="仿宋" w:cs="仿宋"/>
          <w:spacing w:val="6"/>
          <w:sz w:val="31"/>
          <w:szCs w:val="31"/>
        </w:rPr>
        <w:t>。</w:t>
      </w:r>
    </w:p>
    <w:p w14:paraId="7B7E3AB8">
      <w:pPr>
        <w:spacing w:before="221" w:line="285" w:lineRule="auto"/>
        <w:ind w:right="332" w:firstLine="649"/>
        <w:rPr>
          <w:rFonts w:ascii="仿宋" w:hAnsi="仿宋" w:eastAsia="仿宋" w:cs="仿宋"/>
          <w:sz w:val="31"/>
          <w:szCs w:val="31"/>
        </w:rPr>
      </w:pPr>
      <w:r>
        <w:rPr>
          <w:rFonts w:ascii="仿宋" w:hAnsi="仿宋" w:eastAsia="仿宋" w:cs="仿宋"/>
          <w:spacing w:val="10"/>
          <w:sz w:val="31"/>
          <w:szCs w:val="31"/>
          <w:u w:val="single" w:color="auto"/>
        </w:rPr>
        <w:t>3、验收过程中产生纠纷的，由质量技术监督部门认定</w:t>
      </w:r>
      <w:r>
        <w:rPr>
          <w:rFonts w:ascii="仿宋" w:hAnsi="仿宋" w:eastAsia="仿宋" w:cs="仿宋"/>
          <w:spacing w:val="5"/>
          <w:sz w:val="31"/>
          <w:szCs w:val="31"/>
        </w:rPr>
        <w:t xml:space="preserve"> </w:t>
      </w:r>
      <w:r>
        <w:rPr>
          <w:rFonts w:ascii="仿宋" w:hAnsi="仿宋" w:eastAsia="仿宋" w:cs="仿宋"/>
          <w:spacing w:val="6"/>
          <w:sz w:val="31"/>
          <w:szCs w:val="31"/>
          <w:u w:val="single" w:color="auto"/>
        </w:rPr>
        <w:t>的检测机构检测，如为中标人原因造成的，由中标人承担检</w:t>
      </w:r>
      <w:r>
        <w:rPr>
          <w:rFonts w:ascii="仿宋" w:hAnsi="仿宋" w:eastAsia="仿宋" w:cs="仿宋"/>
          <w:spacing w:val="5"/>
          <w:sz w:val="31"/>
          <w:szCs w:val="31"/>
        </w:rPr>
        <w:t xml:space="preserve"> </w:t>
      </w:r>
      <w:r>
        <w:rPr>
          <w:rFonts w:ascii="仿宋" w:hAnsi="仿宋" w:eastAsia="仿宋" w:cs="仿宋"/>
          <w:sz w:val="31"/>
          <w:szCs w:val="31"/>
          <w:u w:val="single" w:color="auto"/>
        </w:rPr>
        <w:t xml:space="preserve">测费用；否则，由采购人承担。 </w:t>
      </w:r>
    </w:p>
    <w:p w14:paraId="580F346D">
      <w:pPr>
        <w:spacing w:before="249" w:line="302" w:lineRule="auto"/>
        <w:ind w:right="203" w:firstLine="649"/>
        <w:rPr>
          <w:rFonts w:ascii="仿宋" w:hAnsi="仿宋" w:eastAsia="仿宋" w:cs="仿宋"/>
          <w:sz w:val="31"/>
          <w:szCs w:val="31"/>
        </w:rPr>
      </w:pPr>
      <w:r>
        <w:rPr>
          <w:rFonts w:ascii="仿宋" w:hAnsi="仿宋" w:eastAsia="仿宋" w:cs="仿宋"/>
          <w:spacing w:val="16"/>
          <w:sz w:val="31"/>
          <w:szCs w:val="31"/>
          <w:u w:val="single" w:color="auto"/>
        </w:rPr>
        <w:t>4、项目验收不合格，由中标人返工直至合格，有关返</w:t>
      </w:r>
      <w:r>
        <w:rPr>
          <w:rFonts w:ascii="仿宋" w:hAnsi="仿宋" w:eastAsia="仿宋" w:cs="仿宋"/>
          <w:spacing w:val="9"/>
          <w:sz w:val="31"/>
          <w:szCs w:val="31"/>
        </w:rPr>
        <w:t xml:space="preserve"> </w:t>
      </w:r>
      <w:r>
        <w:rPr>
          <w:rFonts w:ascii="仿宋" w:hAnsi="仿宋" w:eastAsia="仿宋" w:cs="仿宋"/>
          <w:spacing w:val="11"/>
          <w:sz w:val="31"/>
          <w:szCs w:val="31"/>
          <w:u w:val="single" w:color="auto"/>
        </w:rPr>
        <w:t>工、再行验收，以及给采购人造成的损失等费用由中标人承</w:t>
      </w:r>
      <w:r>
        <w:rPr>
          <w:rFonts w:ascii="仿宋" w:hAnsi="仿宋" w:eastAsia="仿宋" w:cs="仿宋"/>
          <w:spacing w:val="4"/>
          <w:sz w:val="31"/>
          <w:szCs w:val="31"/>
        </w:rPr>
        <w:t xml:space="preserve"> </w:t>
      </w:r>
      <w:r>
        <w:rPr>
          <w:rFonts w:ascii="仿宋" w:hAnsi="仿宋" w:eastAsia="仿宋" w:cs="仿宋"/>
          <w:spacing w:val="10"/>
          <w:sz w:val="31"/>
          <w:szCs w:val="31"/>
          <w:u w:val="single" w:color="auto"/>
        </w:rPr>
        <w:t>担。连续两次项目验收不合格的，采购人可终止合同，另行</w:t>
      </w:r>
      <w:r>
        <w:rPr>
          <w:rFonts w:ascii="仿宋" w:hAnsi="仿宋" w:eastAsia="仿宋" w:cs="仿宋"/>
          <w:spacing w:val="10"/>
          <w:sz w:val="31"/>
          <w:szCs w:val="31"/>
        </w:rPr>
        <w:t xml:space="preserve"> </w:t>
      </w:r>
      <w:r>
        <w:rPr>
          <w:rFonts w:ascii="仿宋" w:hAnsi="仿宋" w:eastAsia="仿宋" w:cs="仿宋"/>
          <w:spacing w:val="10"/>
          <w:sz w:val="31"/>
          <w:szCs w:val="31"/>
          <w:u w:val="single" w:color="auto"/>
        </w:rPr>
        <w:t>按规定选择其他供应商采购，由此带来的一切损失由中标人</w:t>
      </w:r>
      <w:r>
        <w:rPr>
          <w:rFonts w:ascii="仿宋" w:hAnsi="仿宋" w:eastAsia="仿宋" w:cs="仿宋"/>
          <w:spacing w:val="8"/>
          <w:sz w:val="31"/>
          <w:szCs w:val="31"/>
        </w:rPr>
        <w:t xml:space="preserve"> </w:t>
      </w:r>
      <w:r>
        <w:rPr>
          <w:rFonts w:ascii="仿宋" w:hAnsi="仿宋" w:eastAsia="仿宋" w:cs="仿宋"/>
          <w:sz w:val="31"/>
          <w:szCs w:val="31"/>
          <w:u w:val="single" w:color="auto"/>
        </w:rPr>
        <w:t xml:space="preserve">承担。 </w:t>
      </w:r>
    </w:p>
    <w:p w14:paraId="59ADE3D5">
      <w:pPr>
        <w:spacing w:before="248" w:line="268" w:lineRule="auto"/>
        <w:ind w:right="195" w:firstLine="649"/>
        <w:rPr>
          <w:rFonts w:ascii="仿宋" w:hAnsi="仿宋" w:eastAsia="仿宋" w:cs="仿宋"/>
          <w:sz w:val="31"/>
          <w:szCs w:val="31"/>
        </w:rPr>
      </w:pPr>
      <w:r>
        <w:rPr>
          <w:rFonts w:ascii="仿宋" w:hAnsi="仿宋" w:eastAsia="仿宋" w:cs="仿宋"/>
          <w:spacing w:val="10"/>
          <w:sz w:val="31"/>
          <w:szCs w:val="31"/>
          <w:u w:val="single" w:color="auto"/>
        </w:rPr>
        <w:t>5、项目验收时，需委托质量技术监督部门认定的检测</w:t>
      </w:r>
      <w:r>
        <w:rPr>
          <w:rFonts w:ascii="仿宋" w:hAnsi="仿宋" w:eastAsia="仿宋" w:cs="仿宋"/>
          <w:spacing w:val="7"/>
          <w:sz w:val="31"/>
          <w:szCs w:val="31"/>
        </w:rPr>
        <w:t xml:space="preserve">  </w:t>
      </w:r>
      <w:r>
        <w:rPr>
          <w:rFonts w:ascii="仿宋" w:hAnsi="仿宋" w:eastAsia="仿宋" w:cs="仿宋"/>
          <w:spacing w:val="15"/>
          <w:sz w:val="31"/>
          <w:szCs w:val="31"/>
          <w:u w:val="single" w:color="auto"/>
        </w:rPr>
        <w:t>机构对所投产品进行破坏性实验，费用由中标人支付。</w:t>
      </w:r>
      <w:r>
        <w:rPr>
          <w:rFonts w:ascii="仿宋" w:hAnsi="仿宋" w:eastAsia="仿宋" w:cs="仿宋"/>
          <w:sz w:val="31"/>
          <w:szCs w:val="31"/>
          <w:u w:val="single" w:color="auto"/>
        </w:rPr>
        <w:t xml:space="preserve">    </w:t>
      </w:r>
    </w:p>
    <w:p w14:paraId="0863AD3F">
      <w:pPr>
        <w:spacing w:before="155" w:line="222" w:lineRule="auto"/>
        <w:ind w:left="840"/>
        <w:rPr>
          <w:rFonts w:ascii="仿宋" w:hAnsi="仿宋" w:eastAsia="仿宋" w:cs="仿宋"/>
          <w:sz w:val="31"/>
          <w:szCs w:val="31"/>
        </w:rPr>
      </w:pPr>
      <w:r>
        <w:rPr>
          <w:rFonts w:ascii="仿宋" w:hAnsi="仿宋" w:eastAsia="仿宋" w:cs="仿宋"/>
          <w:spacing w:val="24"/>
          <w:sz w:val="31"/>
          <w:szCs w:val="31"/>
        </w:rPr>
        <w:t>(5)履约验收内容</w:t>
      </w:r>
    </w:p>
    <w:p w14:paraId="70FCB22D">
      <w:pPr>
        <w:spacing w:before="256" w:line="326" w:lineRule="auto"/>
        <w:ind w:right="224" w:firstLine="649"/>
        <w:rPr>
          <w:rFonts w:ascii="仿宋" w:hAnsi="仿宋" w:eastAsia="仿宋" w:cs="仿宋"/>
          <w:sz w:val="31"/>
          <w:szCs w:val="31"/>
        </w:rPr>
      </w:pPr>
      <w:r>
        <w:rPr>
          <w:rFonts w:ascii="仿宋" w:hAnsi="仿宋" w:eastAsia="仿宋" w:cs="仿宋"/>
          <w:spacing w:val="10"/>
          <w:sz w:val="31"/>
          <w:szCs w:val="31"/>
          <w:u w:val="single" w:color="auto"/>
        </w:rPr>
        <w:t>验收内容要包括每一项技术和商务要求的履约情况</w:t>
      </w:r>
      <w:r>
        <w:rPr>
          <w:rFonts w:ascii="仿宋" w:hAnsi="仿宋" w:eastAsia="仿宋" w:cs="仿宋"/>
          <w:spacing w:val="9"/>
          <w:sz w:val="31"/>
          <w:szCs w:val="31"/>
          <w:u w:val="single" w:color="auto"/>
        </w:rPr>
        <w:t>，验</w:t>
      </w:r>
      <w:r>
        <w:rPr>
          <w:rFonts w:ascii="仿宋" w:hAnsi="仿宋" w:eastAsia="仿宋" w:cs="仿宋"/>
          <w:sz w:val="31"/>
          <w:szCs w:val="31"/>
        </w:rPr>
        <w:t xml:space="preserve"> </w:t>
      </w:r>
      <w:r>
        <w:rPr>
          <w:rFonts w:ascii="仿宋" w:hAnsi="仿宋" w:eastAsia="仿宋" w:cs="仿宋"/>
          <w:spacing w:val="10"/>
          <w:sz w:val="31"/>
          <w:szCs w:val="31"/>
          <w:u w:val="single" w:color="auto"/>
        </w:rPr>
        <w:t>收标准要包括所有客观、量化指标。不能明确客观标准、涉</w:t>
      </w:r>
      <w:r>
        <w:rPr>
          <w:rFonts w:ascii="仿宋" w:hAnsi="仿宋" w:eastAsia="仿宋" w:cs="仿宋"/>
          <w:spacing w:val="9"/>
          <w:sz w:val="31"/>
          <w:szCs w:val="31"/>
        </w:rPr>
        <w:t xml:space="preserve"> </w:t>
      </w:r>
      <w:r>
        <w:rPr>
          <w:rFonts w:ascii="仿宋" w:hAnsi="仿宋" w:eastAsia="仿宋" w:cs="仿宋"/>
          <w:spacing w:val="10"/>
          <w:sz w:val="31"/>
          <w:szCs w:val="31"/>
          <w:u w:val="single" w:color="auto"/>
        </w:rPr>
        <w:t>及主观判断的，可以通过在采购人、使用人中开展问卷调查</w:t>
      </w:r>
      <w:r>
        <w:rPr>
          <w:rFonts w:ascii="仿宋" w:hAnsi="仿宋" w:eastAsia="仿宋" w:cs="仿宋"/>
          <w:spacing w:val="8"/>
          <w:sz w:val="31"/>
          <w:szCs w:val="31"/>
        </w:rPr>
        <w:t xml:space="preserve"> </w:t>
      </w:r>
      <w:r>
        <w:rPr>
          <w:rFonts w:ascii="仿宋" w:hAnsi="仿宋" w:eastAsia="仿宋" w:cs="仿宋"/>
          <w:spacing w:val="2"/>
          <w:sz w:val="31"/>
          <w:szCs w:val="31"/>
          <w:u w:val="single" w:color="auto"/>
        </w:rPr>
        <w:t>等方式，转化为客观、量化的验收标准。</w:t>
      </w:r>
      <w:r>
        <w:rPr>
          <w:rFonts w:ascii="仿宋" w:hAnsi="仿宋" w:eastAsia="仿宋" w:cs="仿宋"/>
          <w:spacing w:val="1"/>
          <w:sz w:val="31"/>
          <w:szCs w:val="31"/>
          <w:u w:val="single" w:color="auto"/>
        </w:rPr>
        <w:t xml:space="preserve">  </w:t>
      </w:r>
    </w:p>
    <w:p w14:paraId="0AC5ED60">
      <w:pPr>
        <w:spacing w:line="326" w:lineRule="auto"/>
        <w:rPr>
          <w:rFonts w:ascii="仿宋" w:hAnsi="仿宋" w:eastAsia="仿宋" w:cs="仿宋"/>
          <w:sz w:val="31"/>
          <w:szCs w:val="31"/>
        </w:rPr>
        <w:sectPr>
          <w:footerReference r:id="rId11" w:type="default"/>
          <w:pgSz w:w="11900" w:h="16830"/>
          <w:pgMar w:top="1430" w:right="1604" w:bottom="1339" w:left="1740" w:header="0" w:footer="1159" w:gutter="0"/>
          <w:cols w:space="720" w:num="1"/>
        </w:sectPr>
      </w:pPr>
    </w:p>
    <w:p w14:paraId="68EB6DC4">
      <w:pPr>
        <w:spacing w:before="140" w:line="222" w:lineRule="auto"/>
        <w:ind w:left="880"/>
        <w:rPr>
          <w:rFonts w:ascii="仿宋" w:hAnsi="仿宋" w:eastAsia="仿宋" w:cs="仿宋"/>
          <w:sz w:val="31"/>
          <w:szCs w:val="31"/>
        </w:rPr>
      </w:pPr>
      <w:r>
        <w:rPr>
          <w:rFonts w:ascii="仿宋" w:hAnsi="仿宋" w:eastAsia="仿宋" w:cs="仿宋"/>
          <w:spacing w:val="22"/>
          <w:sz w:val="31"/>
          <w:szCs w:val="31"/>
        </w:rPr>
        <w:t>(6)履约验收验收标准</w:t>
      </w:r>
    </w:p>
    <w:p w14:paraId="736BCE57">
      <w:pPr>
        <w:spacing w:before="253" w:line="221" w:lineRule="auto"/>
        <w:ind w:left="689"/>
        <w:rPr>
          <w:rFonts w:ascii="仿宋" w:hAnsi="仿宋" w:eastAsia="仿宋" w:cs="仿宋"/>
          <w:sz w:val="31"/>
          <w:szCs w:val="31"/>
        </w:rPr>
      </w:pPr>
      <w:r>
        <w:drawing>
          <wp:anchor distT="0" distB="0" distL="0" distR="0" simplePos="0" relativeHeight="251661312" behindDoc="0" locked="0" layoutInCell="1" allowOverlap="1">
            <wp:simplePos x="0" y="0"/>
            <wp:positionH relativeFrom="column">
              <wp:posOffset>424180</wp:posOffset>
            </wp:positionH>
            <wp:positionV relativeFrom="paragraph">
              <wp:posOffset>347980</wp:posOffset>
            </wp:positionV>
            <wp:extent cx="4879340" cy="9525"/>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8"/>
                    <a:stretch>
                      <a:fillRect/>
                    </a:stretch>
                  </pic:blipFill>
                  <pic:spPr>
                    <a:xfrm>
                      <a:off x="0" y="0"/>
                      <a:ext cx="4879523" cy="9842"/>
                    </a:xfrm>
                    <a:prstGeom prst="rect">
                      <a:avLst/>
                    </a:prstGeom>
                  </pic:spPr>
                </pic:pic>
              </a:graphicData>
            </a:graphic>
          </wp:anchor>
        </w:drawing>
      </w:r>
      <w:r>
        <w:rPr>
          <w:rFonts w:ascii="仿宋" w:hAnsi="仿宋" w:eastAsia="仿宋" w:cs="仿宋"/>
          <w:spacing w:val="9"/>
          <w:sz w:val="31"/>
          <w:szCs w:val="31"/>
        </w:rPr>
        <w:t>将按技术规格、参数以及详细内容验收。验收过程中产</w:t>
      </w:r>
    </w:p>
    <w:p w14:paraId="5158AA09">
      <w:pPr>
        <w:spacing w:before="176" w:line="327" w:lineRule="auto"/>
        <w:rPr>
          <w:rFonts w:ascii="仿宋" w:hAnsi="仿宋" w:eastAsia="仿宋" w:cs="仿宋"/>
          <w:sz w:val="31"/>
          <w:szCs w:val="31"/>
        </w:rPr>
      </w:pPr>
      <w:r>
        <w:rPr>
          <w:rFonts w:ascii="仿宋" w:hAnsi="仿宋" w:eastAsia="仿宋" w:cs="仿宋"/>
          <w:spacing w:val="10"/>
          <w:sz w:val="31"/>
          <w:szCs w:val="31"/>
          <w:u w:val="single" w:color="auto"/>
        </w:rPr>
        <w:t>生纠纷的，由市场监督管理局认定的检测机构检</w:t>
      </w:r>
      <w:r>
        <w:rPr>
          <w:rFonts w:ascii="仿宋" w:hAnsi="仿宋" w:eastAsia="仿宋" w:cs="仿宋"/>
          <w:spacing w:val="9"/>
          <w:sz w:val="31"/>
          <w:szCs w:val="31"/>
          <w:u w:val="single" w:color="auto"/>
        </w:rPr>
        <w:t>测，如为采</w:t>
      </w:r>
      <w:r>
        <w:rPr>
          <w:rFonts w:ascii="仿宋" w:hAnsi="仿宋" w:eastAsia="仿宋" w:cs="仿宋"/>
          <w:sz w:val="31"/>
          <w:szCs w:val="31"/>
        </w:rPr>
        <w:t xml:space="preserve">  </w:t>
      </w:r>
      <w:r>
        <w:rPr>
          <w:rFonts w:ascii="仿宋" w:hAnsi="仿宋" w:eastAsia="仿宋" w:cs="仿宋"/>
          <w:spacing w:val="10"/>
          <w:sz w:val="31"/>
          <w:szCs w:val="31"/>
          <w:u w:val="single" w:color="auto"/>
        </w:rPr>
        <w:t>购人原因造成的，由采购人承担检测费用；否则，由成交供</w:t>
      </w:r>
      <w:r>
        <w:rPr>
          <w:rFonts w:ascii="仿宋" w:hAnsi="仿宋" w:eastAsia="仿宋" w:cs="仿宋"/>
          <w:spacing w:val="9"/>
          <w:sz w:val="31"/>
          <w:szCs w:val="31"/>
        </w:rPr>
        <w:t xml:space="preserve">  </w:t>
      </w:r>
      <w:r>
        <w:rPr>
          <w:rFonts w:ascii="仿宋" w:hAnsi="仿宋" w:eastAsia="仿宋" w:cs="仿宋"/>
          <w:spacing w:val="10"/>
          <w:sz w:val="31"/>
          <w:szCs w:val="31"/>
          <w:u w:val="single" w:color="auto"/>
        </w:rPr>
        <w:t>应商承担。项目验收不合格，由成交供应商返工直至合</w:t>
      </w:r>
      <w:r>
        <w:rPr>
          <w:rFonts w:ascii="仿宋" w:hAnsi="仿宋" w:eastAsia="仿宋" w:cs="仿宋"/>
          <w:spacing w:val="9"/>
          <w:sz w:val="31"/>
          <w:szCs w:val="31"/>
          <w:u w:val="single" w:color="auto"/>
        </w:rPr>
        <w:t>格，</w:t>
      </w:r>
      <w:r>
        <w:rPr>
          <w:rFonts w:ascii="仿宋" w:hAnsi="仿宋" w:eastAsia="仿宋" w:cs="仿宋"/>
          <w:spacing w:val="65"/>
          <w:sz w:val="31"/>
          <w:szCs w:val="31"/>
          <w:u w:val="single" w:color="auto"/>
        </w:rPr>
        <w:t xml:space="preserve"> </w:t>
      </w:r>
      <w:r>
        <w:rPr>
          <w:rFonts w:ascii="仿宋" w:hAnsi="仿宋" w:eastAsia="仿宋" w:cs="仿宋"/>
          <w:sz w:val="31"/>
          <w:szCs w:val="31"/>
        </w:rPr>
        <w:t xml:space="preserve"> </w:t>
      </w:r>
      <w:r>
        <w:rPr>
          <w:rFonts w:ascii="仿宋" w:hAnsi="仿宋" w:eastAsia="仿宋" w:cs="仿宋"/>
          <w:spacing w:val="10"/>
          <w:sz w:val="31"/>
          <w:szCs w:val="31"/>
          <w:u w:val="single" w:color="auto"/>
        </w:rPr>
        <w:t>有关返工、再行验收，以及给采购人造成的损失等费用由成</w:t>
      </w:r>
      <w:r>
        <w:rPr>
          <w:rFonts w:ascii="仿宋" w:hAnsi="仿宋" w:eastAsia="仿宋" w:cs="仿宋"/>
          <w:sz w:val="31"/>
          <w:szCs w:val="31"/>
        </w:rPr>
        <w:t xml:space="preserve">  </w:t>
      </w:r>
      <w:r>
        <w:rPr>
          <w:rFonts w:ascii="仿宋" w:hAnsi="仿宋" w:eastAsia="仿宋" w:cs="仿宋"/>
          <w:spacing w:val="10"/>
          <w:sz w:val="31"/>
          <w:szCs w:val="31"/>
          <w:u w:val="single" w:color="auto"/>
        </w:rPr>
        <w:t>交供应商承担。连续两次项目验收不合格的，采购人可终止</w:t>
      </w:r>
      <w:r>
        <w:rPr>
          <w:rFonts w:ascii="仿宋" w:hAnsi="仿宋" w:eastAsia="仿宋" w:cs="仿宋"/>
          <w:spacing w:val="9"/>
          <w:sz w:val="31"/>
          <w:szCs w:val="31"/>
        </w:rPr>
        <w:t xml:space="preserve">  </w:t>
      </w:r>
      <w:r>
        <w:rPr>
          <w:rFonts w:ascii="仿宋" w:hAnsi="仿宋" w:eastAsia="仿宋" w:cs="仿宋"/>
          <w:spacing w:val="11"/>
          <w:sz w:val="31"/>
          <w:szCs w:val="31"/>
          <w:u w:val="single" w:color="auto"/>
        </w:rPr>
        <w:t>合同，另行按规定选择其他供应商采购，由此带来的一切损</w:t>
      </w:r>
      <w:r>
        <w:rPr>
          <w:rFonts w:ascii="仿宋" w:hAnsi="仿宋" w:eastAsia="仿宋" w:cs="仿宋"/>
          <w:sz w:val="31"/>
          <w:szCs w:val="31"/>
        </w:rPr>
        <w:t xml:space="preserve">  </w:t>
      </w:r>
      <w:r>
        <w:rPr>
          <w:rFonts w:ascii="仿宋" w:hAnsi="仿宋" w:eastAsia="仿宋" w:cs="仿宋"/>
          <w:sz w:val="31"/>
          <w:szCs w:val="31"/>
          <w:u w:val="single" w:color="auto"/>
        </w:rPr>
        <w:t xml:space="preserve">失由成交供应商承担。 </w:t>
      </w:r>
    </w:p>
    <w:p w14:paraId="461F2FE7">
      <w:pPr>
        <w:spacing w:before="1" w:line="221" w:lineRule="auto"/>
        <w:ind w:left="850"/>
        <w:rPr>
          <w:rFonts w:ascii="仿宋" w:hAnsi="仿宋" w:eastAsia="仿宋" w:cs="仿宋"/>
          <w:sz w:val="31"/>
          <w:szCs w:val="31"/>
        </w:rPr>
      </w:pPr>
      <w:r>
        <w:rPr>
          <w:rFonts w:ascii="仿宋" w:hAnsi="仿宋" w:eastAsia="仿宋" w:cs="仿宋"/>
          <w:spacing w:val="23"/>
          <w:sz w:val="31"/>
          <w:szCs w:val="31"/>
        </w:rPr>
        <w:t>(7)履约验收其他事项</w:t>
      </w:r>
    </w:p>
    <w:p w14:paraId="4F494C3E">
      <w:pPr>
        <w:spacing w:before="205" w:line="213" w:lineRule="auto"/>
        <w:ind w:left="889"/>
        <w:rPr>
          <w:rFonts w:ascii="黑体" w:hAnsi="黑体" w:eastAsia="黑体" w:cs="黑体"/>
          <w:sz w:val="31"/>
          <w:szCs w:val="31"/>
        </w:rPr>
      </w:pPr>
      <w:r>
        <w:drawing>
          <wp:anchor distT="0" distB="0" distL="0" distR="0" simplePos="0" relativeHeight="251660288" behindDoc="0" locked="0" layoutInCell="1" allowOverlap="1">
            <wp:simplePos x="0" y="0"/>
            <wp:positionH relativeFrom="column">
              <wp:posOffset>399415</wp:posOffset>
            </wp:positionH>
            <wp:positionV relativeFrom="paragraph">
              <wp:posOffset>316865</wp:posOffset>
            </wp:positionV>
            <wp:extent cx="4895850" cy="9525"/>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9"/>
                    <a:stretch>
                      <a:fillRect/>
                    </a:stretch>
                  </pic:blipFill>
                  <pic:spPr>
                    <a:xfrm>
                      <a:off x="0" y="0"/>
                      <a:ext cx="4895856" cy="9842"/>
                    </a:xfrm>
                    <a:prstGeom prst="rect">
                      <a:avLst/>
                    </a:prstGeom>
                  </pic:spPr>
                </pic:pic>
              </a:graphicData>
            </a:graphic>
          </wp:anchor>
        </w:drawing>
      </w:r>
      <w:r>
        <w:rPr>
          <w:rFonts w:ascii="黑体" w:hAnsi="黑体" w:eastAsia="黑体" w:cs="黑体"/>
          <w:spacing w:val="-14"/>
          <w:sz w:val="31"/>
          <w:szCs w:val="31"/>
        </w:rPr>
        <w:t>未</w:t>
      </w:r>
      <w:r>
        <w:rPr>
          <w:rFonts w:ascii="黑体" w:hAnsi="黑体" w:eastAsia="黑体" w:cs="黑体"/>
          <w:spacing w:val="-20"/>
          <w:sz w:val="31"/>
          <w:szCs w:val="31"/>
        </w:rPr>
        <w:t xml:space="preserve"> </w:t>
      </w:r>
      <w:r>
        <w:rPr>
          <w:rFonts w:ascii="黑体" w:hAnsi="黑体" w:eastAsia="黑体" w:cs="黑体"/>
          <w:spacing w:val="-14"/>
          <w:sz w:val="31"/>
          <w:szCs w:val="31"/>
        </w:rPr>
        <w:t>明</w:t>
      </w:r>
      <w:r>
        <w:rPr>
          <w:rFonts w:ascii="黑体" w:hAnsi="黑体" w:eastAsia="黑体" w:cs="黑体"/>
          <w:spacing w:val="-51"/>
          <w:sz w:val="31"/>
          <w:szCs w:val="31"/>
        </w:rPr>
        <w:t xml:space="preserve"> </w:t>
      </w:r>
      <w:r>
        <w:rPr>
          <w:rFonts w:ascii="黑体" w:hAnsi="黑体" w:eastAsia="黑体" w:cs="黑体"/>
          <w:spacing w:val="-14"/>
          <w:sz w:val="31"/>
          <w:szCs w:val="31"/>
        </w:rPr>
        <w:t>确</w:t>
      </w:r>
      <w:r>
        <w:rPr>
          <w:rFonts w:ascii="黑体" w:hAnsi="黑体" w:eastAsia="黑体" w:cs="黑体"/>
          <w:spacing w:val="-52"/>
          <w:sz w:val="31"/>
          <w:szCs w:val="31"/>
        </w:rPr>
        <w:t xml:space="preserve"> </w:t>
      </w:r>
      <w:r>
        <w:rPr>
          <w:rFonts w:ascii="黑体" w:hAnsi="黑体" w:eastAsia="黑体" w:cs="黑体"/>
          <w:spacing w:val="-14"/>
          <w:sz w:val="31"/>
          <w:szCs w:val="31"/>
        </w:rPr>
        <w:t>验</w:t>
      </w:r>
      <w:r>
        <w:rPr>
          <w:rFonts w:ascii="黑体" w:hAnsi="黑体" w:eastAsia="黑体" w:cs="黑体"/>
          <w:spacing w:val="-50"/>
          <w:sz w:val="31"/>
          <w:szCs w:val="31"/>
        </w:rPr>
        <w:t xml:space="preserve"> </w:t>
      </w:r>
      <w:r>
        <w:rPr>
          <w:rFonts w:ascii="黑体" w:hAnsi="黑体" w:eastAsia="黑体" w:cs="黑体"/>
          <w:spacing w:val="-14"/>
          <w:sz w:val="31"/>
          <w:szCs w:val="31"/>
        </w:rPr>
        <w:t>收</w:t>
      </w:r>
      <w:r>
        <w:rPr>
          <w:rFonts w:ascii="黑体" w:hAnsi="黑体" w:eastAsia="黑体" w:cs="黑体"/>
          <w:spacing w:val="-55"/>
          <w:sz w:val="31"/>
          <w:szCs w:val="31"/>
        </w:rPr>
        <w:t xml:space="preserve"> </w:t>
      </w:r>
      <w:r>
        <w:rPr>
          <w:rFonts w:ascii="黑体" w:hAnsi="黑体" w:eastAsia="黑体" w:cs="黑体"/>
          <w:spacing w:val="-14"/>
          <w:sz w:val="31"/>
          <w:szCs w:val="31"/>
        </w:rPr>
        <w:t>标</w:t>
      </w:r>
      <w:r>
        <w:rPr>
          <w:rFonts w:ascii="黑体" w:hAnsi="黑体" w:eastAsia="黑体" w:cs="黑体"/>
          <w:spacing w:val="-47"/>
          <w:sz w:val="31"/>
          <w:szCs w:val="31"/>
        </w:rPr>
        <w:t xml:space="preserve"> </w:t>
      </w:r>
      <w:r>
        <w:rPr>
          <w:rFonts w:ascii="黑体" w:hAnsi="黑体" w:eastAsia="黑体" w:cs="黑体"/>
          <w:spacing w:val="-14"/>
          <w:sz w:val="31"/>
          <w:szCs w:val="31"/>
        </w:rPr>
        <w:t>准 ，</w:t>
      </w:r>
      <w:r>
        <w:rPr>
          <w:rFonts w:ascii="黑体" w:hAnsi="黑体" w:eastAsia="黑体" w:cs="黑体"/>
          <w:spacing w:val="-52"/>
          <w:sz w:val="31"/>
          <w:szCs w:val="31"/>
        </w:rPr>
        <w:t xml:space="preserve"> </w:t>
      </w:r>
      <w:r>
        <w:rPr>
          <w:rFonts w:ascii="黑体" w:hAnsi="黑体" w:eastAsia="黑体" w:cs="黑体"/>
          <w:spacing w:val="-14"/>
          <w:sz w:val="31"/>
          <w:szCs w:val="31"/>
        </w:rPr>
        <w:t>验</w:t>
      </w:r>
      <w:r>
        <w:rPr>
          <w:rFonts w:ascii="黑体" w:hAnsi="黑体" w:eastAsia="黑体" w:cs="黑体"/>
          <w:spacing w:val="-50"/>
          <w:sz w:val="31"/>
          <w:szCs w:val="31"/>
        </w:rPr>
        <w:t xml:space="preserve"> </w:t>
      </w:r>
      <w:r>
        <w:rPr>
          <w:rFonts w:ascii="黑体" w:hAnsi="黑体" w:eastAsia="黑体" w:cs="黑体"/>
          <w:spacing w:val="-14"/>
          <w:sz w:val="31"/>
          <w:szCs w:val="31"/>
        </w:rPr>
        <w:t>收</w:t>
      </w:r>
      <w:r>
        <w:rPr>
          <w:rFonts w:ascii="黑体" w:hAnsi="黑体" w:eastAsia="黑体" w:cs="黑体"/>
          <w:spacing w:val="-49"/>
          <w:sz w:val="31"/>
          <w:szCs w:val="31"/>
        </w:rPr>
        <w:t xml:space="preserve"> </w:t>
      </w:r>
      <w:r>
        <w:rPr>
          <w:rFonts w:ascii="黑体" w:hAnsi="黑体" w:eastAsia="黑体" w:cs="黑体"/>
          <w:spacing w:val="-14"/>
          <w:sz w:val="31"/>
          <w:szCs w:val="31"/>
        </w:rPr>
        <w:t>现</w:t>
      </w:r>
      <w:r>
        <w:rPr>
          <w:rFonts w:ascii="黑体" w:hAnsi="黑体" w:eastAsia="黑体" w:cs="黑体"/>
          <w:spacing w:val="-51"/>
          <w:sz w:val="31"/>
          <w:szCs w:val="31"/>
        </w:rPr>
        <w:t xml:space="preserve"> </w:t>
      </w:r>
      <w:r>
        <w:rPr>
          <w:rFonts w:ascii="黑体" w:hAnsi="黑体" w:eastAsia="黑体" w:cs="黑体"/>
          <w:spacing w:val="-14"/>
          <w:sz w:val="31"/>
          <w:szCs w:val="31"/>
        </w:rPr>
        <w:t>场</w:t>
      </w:r>
      <w:r>
        <w:rPr>
          <w:rFonts w:ascii="黑体" w:hAnsi="黑体" w:eastAsia="黑体" w:cs="黑体"/>
          <w:spacing w:val="-51"/>
          <w:sz w:val="31"/>
          <w:szCs w:val="31"/>
        </w:rPr>
        <w:t xml:space="preserve"> </w:t>
      </w:r>
      <w:r>
        <w:rPr>
          <w:rFonts w:ascii="黑体" w:hAnsi="黑体" w:eastAsia="黑体" w:cs="黑体"/>
          <w:spacing w:val="-14"/>
          <w:sz w:val="31"/>
          <w:szCs w:val="31"/>
        </w:rPr>
        <w:t>确</w:t>
      </w:r>
      <w:r>
        <w:rPr>
          <w:rFonts w:ascii="黑体" w:hAnsi="黑体" w:eastAsia="黑体" w:cs="黑体"/>
          <w:spacing w:val="-53"/>
          <w:sz w:val="31"/>
          <w:szCs w:val="31"/>
        </w:rPr>
        <w:t xml:space="preserve"> </w:t>
      </w:r>
      <w:r>
        <w:rPr>
          <w:rFonts w:ascii="黑体" w:hAnsi="黑体" w:eastAsia="黑体" w:cs="黑体"/>
          <w:spacing w:val="-14"/>
          <w:sz w:val="31"/>
          <w:szCs w:val="31"/>
        </w:rPr>
        <w:t>定</w:t>
      </w:r>
      <w:r>
        <w:rPr>
          <w:rFonts w:ascii="黑体" w:hAnsi="黑体" w:eastAsia="黑体" w:cs="黑体"/>
          <w:spacing w:val="-61"/>
          <w:sz w:val="31"/>
          <w:szCs w:val="31"/>
        </w:rPr>
        <w:t xml:space="preserve"> </w:t>
      </w:r>
      <w:r>
        <w:rPr>
          <w:rFonts w:ascii="黑体" w:hAnsi="黑体" w:eastAsia="黑体" w:cs="黑体"/>
          <w:spacing w:val="-14"/>
          <w:sz w:val="31"/>
          <w:szCs w:val="31"/>
        </w:rPr>
        <w:t>。</w:t>
      </w:r>
    </w:p>
    <w:p w14:paraId="6CE33674">
      <w:pPr>
        <w:spacing w:before="161" w:line="221" w:lineRule="auto"/>
        <w:ind w:left="4"/>
        <w:outlineLvl w:val="2"/>
        <w:rPr>
          <w:rFonts w:ascii="黑体" w:hAnsi="黑体" w:eastAsia="黑体" w:cs="黑体"/>
          <w:sz w:val="31"/>
          <w:szCs w:val="31"/>
        </w:rPr>
      </w:pPr>
      <w:r>
        <w:rPr>
          <w:rFonts w:ascii="黑体" w:hAnsi="黑体" w:eastAsia="黑体" w:cs="黑体"/>
          <w:b/>
          <w:bCs/>
          <w:spacing w:val="-1"/>
          <w:sz w:val="31"/>
          <w:szCs w:val="31"/>
        </w:rPr>
        <w:t>五、付款方式：</w:t>
      </w:r>
    </w:p>
    <w:p w14:paraId="13EE590E">
      <w:pPr>
        <w:spacing w:before="212" w:line="222" w:lineRule="auto"/>
        <w:ind w:left="149"/>
        <w:rPr>
          <w:rFonts w:ascii="仿宋" w:hAnsi="仿宋" w:eastAsia="仿宋" w:cs="仿宋"/>
          <w:sz w:val="31"/>
          <w:szCs w:val="31"/>
        </w:rPr>
      </w:pPr>
      <w:r>
        <w:rPr>
          <w:rFonts w:ascii="仿宋" w:hAnsi="仿宋" w:eastAsia="仿宋" w:cs="仿宋"/>
          <w:spacing w:val="8"/>
          <w:sz w:val="31"/>
          <w:szCs w:val="31"/>
        </w:rPr>
        <w:t>(1)付款人：</w:t>
      </w:r>
      <w:r>
        <w:rPr>
          <w:rFonts w:ascii="仿宋" w:hAnsi="仿宋" w:eastAsia="仿宋" w:cs="仿宋"/>
          <w:spacing w:val="45"/>
          <w:sz w:val="31"/>
          <w:szCs w:val="31"/>
        </w:rPr>
        <w:t xml:space="preserve"> </w:t>
      </w:r>
      <w:r>
        <w:rPr>
          <w:rFonts w:ascii="仿宋" w:hAnsi="仿宋" w:eastAsia="仿宋" w:cs="仿宋"/>
          <w:spacing w:val="8"/>
          <w:sz w:val="31"/>
          <w:szCs w:val="31"/>
          <w:u w:val="single" w:color="auto"/>
        </w:rPr>
        <w:t>衡阳县民政局</w:t>
      </w:r>
    </w:p>
    <w:p w14:paraId="249245FF">
      <w:pPr>
        <w:spacing w:before="260" w:line="223" w:lineRule="auto"/>
        <w:ind w:left="149"/>
        <w:rPr>
          <w:rFonts w:ascii="仿宋" w:hAnsi="仿宋" w:eastAsia="仿宋" w:cs="仿宋"/>
          <w:sz w:val="31"/>
          <w:szCs w:val="31"/>
        </w:rPr>
      </w:pPr>
      <w:r>
        <w:rPr>
          <w:rFonts w:ascii="仿宋" w:hAnsi="仿宋" w:eastAsia="仿宋" w:cs="仿宋"/>
          <w:spacing w:val="1"/>
          <w:sz w:val="31"/>
          <w:szCs w:val="31"/>
        </w:rPr>
        <w:t>(2)付款方式：</w:t>
      </w:r>
      <w:r>
        <w:rPr>
          <w:rFonts w:ascii="仿宋" w:hAnsi="仿宋" w:eastAsia="仿宋" w:cs="仿宋"/>
          <w:spacing w:val="73"/>
          <w:sz w:val="31"/>
          <w:szCs w:val="31"/>
        </w:rPr>
        <w:t xml:space="preserve"> </w:t>
      </w:r>
      <w:r>
        <w:rPr>
          <w:rFonts w:ascii="仿宋" w:hAnsi="仿宋" w:eastAsia="仿宋" w:cs="仿宋"/>
          <w:spacing w:val="-134"/>
          <w:sz w:val="31"/>
          <w:szCs w:val="31"/>
          <w:u w:val="single" w:color="auto"/>
        </w:rPr>
        <w:t xml:space="preserve"> </w:t>
      </w:r>
      <w:r>
        <w:rPr>
          <w:rFonts w:ascii="仿宋" w:hAnsi="仿宋" w:eastAsia="仿宋" w:cs="仿宋"/>
          <w:spacing w:val="1"/>
          <w:sz w:val="31"/>
          <w:szCs w:val="31"/>
          <w:u w:val="single" w:color="auto"/>
        </w:rPr>
        <w:t xml:space="preserve">按合同约定。 </w:t>
      </w:r>
    </w:p>
    <w:p w14:paraId="152AE6BA">
      <w:pPr>
        <w:spacing w:before="238" w:line="293" w:lineRule="auto"/>
        <w:ind w:right="227" w:firstLine="149"/>
        <w:rPr>
          <w:rFonts w:ascii="仿宋" w:hAnsi="仿宋" w:eastAsia="仿宋" w:cs="仿宋"/>
          <w:sz w:val="31"/>
          <w:szCs w:val="31"/>
        </w:rPr>
      </w:pPr>
      <w:r>
        <w:rPr>
          <w:rFonts w:ascii="仿宋" w:hAnsi="仿宋" w:eastAsia="仿宋" w:cs="仿宋"/>
          <w:spacing w:val="22"/>
          <w:sz w:val="31"/>
          <w:szCs w:val="31"/>
        </w:rPr>
        <w:t>(3)其他未尽事宜由采购人和中标人双方</w:t>
      </w:r>
      <w:r>
        <w:rPr>
          <w:rFonts w:ascii="仿宋" w:hAnsi="仿宋" w:eastAsia="仿宋" w:cs="仿宋"/>
          <w:spacing w:val="21"/>
          <w:sz w:val="31"/>
          <w:szCs w:val="31"/>
        </w:rPr>
        <w:t>在采购合同中详</w:t>
      </w:r>
      <w:r>
        <w:rPr>
          <w:rFonts w:ascii="仿宋" w:hAnsi="仿宋" w:eastAsia="仿宋" w:cs="仿宋"/>
          <w:sz w:val="31"/>
          <w:szCs w:val="31"/>
        </w:rPr>
        <w:t xml:space="preserve"> </w:t>
      </w:r>
      <w:r>
        <w:rPr>
          <w:rFonts w:ascii="仿宋" w:hAnsi="仿宋" w:eastAsia="仿宋" w:cs="仿宋"/>
          <w:spacing w:val="15"/>
          <w:sz w:val="31"/>
          <w:szCs w:val="31"/>
          <w:u w:val="single" w:color="auto"/>
        </w:rPr>
        <w:t>细约定</w:t>
      </w:r>
      <w:r>
        <w:rPr>
          <w:rFonts w:ascii="仿宋" w:hAnsi="仿宋" w:eastAsia="仿宋" w:cs="仿宋"/>
          <w:spacing w:val="15"/>
          <w:sz w:val="31"/>
          <w:szCs w:val="31"/>
        </w:rPr>
        <w:t>。</w:t>
      </w:r>
    </w:p>
    <w:p w14:paraId="32A35B4E">
      <w:pPr>
        <w:spacing w:line="293" w:lineRule="auto"/>
        <w:rPr>
          <w:rFonts w:ascii="仿宋" w:hAnsi="仿宋" w:eastAsia="仿宋" w:cs="仿宋"/>
          <w:sz w:val="31"/>
          <w:szCs w:val="31"/>
        </w:rPr>
        <w:sectPr>
          <w:footerReference r:id="rId12" w:type="default"/>
          <w:pgSz w:w="11900" w:h="16830"/>
          <w:pgMar w:top="1430" w:right="1610" w:bottom="1259" w:left="1750" w:header="0" w:footer="1079" w:gutter="0"/>
          <w:cols w:space="720" w:num="1"/>
        </w:sectPr>
      </w:pPr>
    </w:p>
    <w:p w14:paraId="6732D6AE">
      <w:pPr>
        <w:spacing w:before="71" w:line="224" w:lineRule="auto"/>
        <w:ind w:left="4"/>
        <w:rPr>
          <w:rFonts w:ascii="黑体" w:hAnsi="黑体" w:eastAsia="黑体" w:cs="黑体"/>
          <w:sz w:val="29"/>
          <w:szCs w:val="29"/>
        </w:rPr>
      </w:pPr>
      <w:r>
        <w:rPr>
          <w:rFonts w:ascii="黑体" w:hAnsi="黑体" w:eastAsia="黑体" w:cs="黑体"/>
          <w:b/>
          <w:bCs/>
          <w:spacing w:val="20"/>
          <w:sz w:val="29"/>
          <w:szCs w:val="29"/>
        </w:rPr>
        <w:t>附件3</w:t>
      </w:r>
    </w:p>
    <w:p w14:paraId="117E0964">
      <w:pPr>
        <w:spacing w:line="339" w:lineRule="auto"/>
        <w:rPr>
          <w:rFonts w:ascii="Arial"/>
          <w:sz w:val="21"/>
        </w:rPr>
      </w:pPr>
    </w:p>
    <w:p w14:paraId="7B0C1FF9">
      <w:pPr>
        <w:spacing w:line="339" w:lineRule="auto"/>
        <w:rPr>
          <w:rFonts w:ascii="Arial"/>
          <w:sz w:val="21"/>
        </w:rPr>
      </w:pPr>
    </w:p>
    <w:p w14:paraId="6D55E18D">
      <w:pPr>
        <w:spacing w:before="217" w:line="219" w:lineRule="auto"/>
        <w:ind w:left="949"/>
        <w:rPr>
          <w:rFonts w:ascii="宋体" w:hAnsi="宋体" w:eastAsia="宋体" w:cs="宋体"/>
          <w:sz w:val="67"/>
          <w:szCs w:val="67"/>
        </w:rPr>
      </w:pPr>
      <w:r>
        <w:rPr>
          <w:rFonts w:ascii="宋体" w:hAnsi="宋体" w:eastAsia="宋体" w:cs="宋体"/>
          <w:spacing w:val="45"/>
          <w:sz w:val="67"/>
          <w:szCs w:val="67"/>
        </w:rPr>
        <w:t>衡阳市政府采购项目</w:t>
      </w:r>
    </w:p>
    <w:p w14:paraId="11A28728">
      <w:pPr>
        <w:spacing w:before="135" w:line="219" w:lineRule="auto"/>
        <w:ind w:left="240"/>
        <w:rPr>
          <w:rFonts w:ascii="宋体" w:hAnsi="宋体" w:eastAsia="宋体" w:cs="宋体"/>
          <w:sz w:val="67"/>
          <w:szCs w:val="67"/>
        </w:rPr>
      </w:pPr>
      <w:r>
        <w:rPr>
          <w:rFonts w:ascii="宋体" w:hAnsi="宋体" w:eastAsia="宋体" w:cs="宋体"/>
          <w:spacing w:val="47"/>
          <w:sz w:val="67"/>
          <w:szCs w:val="67"/>
        </w:rPr>
        <w:t>采购需求和采购实施计划</w:t>
      </w:r>
    </w:p>
    <w:p w14:paraId="18463D70">
      <w:pPr>
        <w:spacing w:before="135" w:line="219" w:lineRule="auto"/>
        <w:ind w:left="1319"/>
        <w:rPr>
          <w:rFonts w:ascii="宋体" w:hAnsi="宋体" w:eastAsia="宋体" w:cs="宋体"/>
          <w:sz w:val="67"/>
          <w:szCs w:val="67"/>
        </w:rPr>
      </w:pPr>
      <w:r>
        <w:rPr>
          <w:rFonts w:ascii="宋体" w:hAnsi="宋体" w:eastAsia="宋体" w:cs="宋体"/>
          <w:spacing w:val="45"/>
          <w:sz w:val="67"/>
          <w:szCs w:val="67"/>
        </w:rPr>
        <w:t>一般性审查意见书</w:t>
      </w:r>
    </w:p>
    <w:p w14:paraId="34F9CD75">
      <w:pPr>
        <w:spacing w:line="245" w:lineRule="auto"/>
        <w:rPr>
          <w:rFonts w:ascii="Arial"/>
          <w:sz w:val="21"/>
        </w:rPr>
      </w:pPr>
    </w:p>
    <w:p w14:paraId="563E0394">
      <w:pPr>
        <w:spacing w:line="245" w:lineRule="auto"/>
        <w:rPr>
          <w:rFonts w:ascii="Arial"/>
          <w:sz w:val="21"/>
        </w:rPr>
      </w:pPr>
    </w:p>
    <w:p w14:paraId="6A4D96FA">
      <w:pPr>
        <w:spacing w:line="245" w:lineRule="auto"/>
        <w:rPr>
          <w:rFonts w:ascii="Arial"/>
          <w:sz w:val="21"/>
        </w:rPr>
      </w:pPr>
    </w:p>
    <w:p w14:paraId="1ECA615B">
      <w:pPr>
        <w:spacing w:line="245" w:lineRule="auto"/>
        <w:rPr>
          <w:rFonts w:ascii="Arial"/>
          <w:sz w:val="21"/>
        </w:rPr>
      </w:pPr>
    </w:p>
    <w:p w14:paraId="03BD49B2">
      <w:pPr>
        <w:spacing w:line="245" w:lineRule="auto"/>
        <w:rPr>
          <w:rFonts w:ascii="Arial"/>
          <w:sz w:val="21"/>
        </w:rPr>
      </w:pPr>
    </w:p>
    <w:p w14:paraId="4525E5E9">
      <w:pPr>
        <w:spacing w:line="246" w:lineRule="auto"/>
        <w:rPr>
          <w:rFonts w:ascii="Arial"/>
          <w:sz w:val="21"/>
        </w:rPr>
      </w:pPr>
    </w:p>
    <w:p w14:paraId="173187A8">
      <w:pPr>
        <w:spacing w:line="246" w:lineRule="auto"/>
        <w:rPr>
          <w:rFonts w:ascii="Arial"/>
          <w:sz w:val="21"/>
        </w:rPr>
      </w:pPr>
    </w:p>
    <w:p w14:paraId="469F67BE">
      <w:pPr>
        <w:spacing w:line="246" w:lineRule="auto"/>
        <w:rPr>
          <w:rFonts w:ascii="Arial"/>
          <w:sz w:val="21"/>
        </w:rPr>
      </w:pPr>
    </w:p>
    <w:p w14:paraId="64BB087C">
      <w:pPr>
        <w:spacing w:line="246" w:lineRule="auto"/>
        <w:rPr>
          <w:rFonts w:ascii="Arial"/>
          <w:sz w:val="21"/>
        </w:rPr>
      </w:pPr>
    </w:p>
    <w:p w14:paraId="51AF629C">
      <w:pPr>
        <w:spacing w:line="246" w:lineRule="auto"/>
        <w:rPr>
          <w:rFonts w:ascii="Arial"/>
          <w:sz w:val="21"/>
        </w:rPr>
      </w:pPr>
    </w:p>
    <w:p w14:paraId="08A0FD44">
      <w:pPr>
        <w:spacing w:before="113" w:line="219" w:lineRule="auto"/>
        <w:rPr>
          <w:rFonts w:ascii="宋体" w:hAnsi="宋体" w:eastAsia="宋体" w:cs="宋体"/>
          <w:sz w:val="35"/>
          <w:szCs w:val="35"/>
        </w:rPr>
      </w:pPr>
      <w:r>
        <w:rPr>
          <w:rFonts w:ascii="宋体" w:hAnsi="宋体" w:eastAsia="宋体" w:cs="宋体"/>
          <w:spacing w:val="14"/>
          <w:sz w:val="35"/>
          <w:szCs w:val="35"/>
        </w:rPr>
        <w:t>项目名称：</w:t>
      </w:r>
      <w:r>
        <w:rPr>
          <w:rFonts w:hint="eastAsia" w:ascii="宋体" w:hAnsi="宋体" w:eastAsia="宋体" w:cs="宋体"/>
          <w:spacing w:val="11"/>
          <w:sz w:val="35"/>
          <w:szCs w:val="35"/>
          <w:u w:val="single" w:color="auto"/>
        </w:rPr>
        <w:t>2025年冬季救助物资采购</w:t>
      </w:r>
    </w:p>
    <w:p w14:paraId="6CCF6C04">
      <w:pPr>
        <w:spacing w:before="334" w:line="219" w:lineRule="auto"/>
        <w:rPr>
          <w:rFonts w:ascii="宋体" w:hAnsi="宋体" w:eastAsia="宋体" w:cs="宋体"/>
          <w:sz w:val="35"/>
          <w:szCs w:val="35"/>
        </w:rPr>
      </w:pPr>
      <w:r>
        <w:rPr>
          <w:rFonts w:ascii="宋体" w:hAnsi="宋体" w:eastAsia="宋体" w:cs="宋体"/>
          <w:spacing w:val="11"/>
          <w:sz w:val="35"/>
          <w:szCs w:val="35"/>
        </w:rPr>
        <w:t>采购单位：</w:t>
      </w:r>
      <w:r>
        <w:rPr>
          <w:rFonts w:ascii="宋体" w:hAnsi="宋体" w:eastAsia="宋体" w:cs="宋体"/>
          <w:spacing w:val="11"/>
          <w:sz w:val="35"/>
          <w:szCs w:val="35"/>
          <w:u w:val="single" w:color="auto"/>
        </w:rPr>
        <w:t>衡阳县民政局</w:t>
      </w:r>
    </w:p>
    <w:p w14:paraId="12FA0643">
      <w:pPr>
        <w:spacing w:line="391" w:lineRule="auto"/>
        <w:rPr>
          <w:rFonts w:ascii="Arial"/>
          <w:sz w:val="21"/>
        </w:rPr>
      </w:pPr>
    </w:p>
    <w:p w14:paraId="016B8620">
      <w:pPr>
        <w:spacing w:before="114" w:line="219" w:lineRule="auto"/>
        <w:rPr>
          <w:rFonts w:ascii="宋体" w:hAnsi="宋体" w:eastAsia="宋体" w:cs="宋体"/>
          <w:sz w:val="35"/>
          <w:szCs w:val="35"/>
        </w:rPr>
      </w:pPr>
      <w:r>
        <w:rPr>
          <w:rFonts w:ascii="宋体" w:hAnsi="宋体" w:eastAsia="宋体" w:cs="宋体"/>
          <w:spacing w:val="11"/>
          <w:sz w:val="35"/>
          <w:szCs w:val="35"/>
        </w:rPr>
        <w:t>主管单位：</w:t>
      </w:r>
      <w:r>
        <w:rPr>
          <w:rFonts w:ascii="宋体" w:hAnsi="宋体" w:eastAsia="宋体" w:cs="宋体"/>
          <w:spacing w:val="11"/>
          <w:sz w:val="35"/>
          <w:szCs w:val="35"/>
          <w:u w:val="single" w:color="auto"/>
        </w:rPr>
        <w:t>衡阳县民政局</w:t>
      </w:r>
    </w:p>
    <w:p w14:paraId="707536BF">
      <w:pPr>
        <w:spacing w:line="348" w:lineRule="auto"/>
        <w:rPr>
          <w:rFonts w:ascii="Arial"/>
          <w:sz w:val="21"/>
        </w:rPr>
      </w:pPr>
    </w:p>
    <w:p w14:paraId="062EDE61">
      <w:pPr>
        <w:spacing w:before="115" w:line="219" w:lineRule="auto"/>
        <w:rPr>
          <w:rFonts w:ascii="宋体" w:hAnsi="宋体" w:eastAsia="宋体" w:cs="宋体"/>
          <w:sz w:val="35"/>
          <w:szCs w:val="35"/>
        </w:rPr>
      </w:pPr>
      <w:r>
        <w:rPr>
          <w:rFonts w:ascii="宋体" w:hAnsi="宋体" w:eastAsia="宋体" w:cs="宋体"/>
          <w:spacing w:val="7"/>
          <w:sz w:val="35"/>
          <w:szCs w:val="35"/>
        </w:rPr>
        <w:t>编制单位：</w:t>
      </w:r>
      <w:r>
        <w:rPr>
          <w:rFonts w:ascii="宋体" w:hAnsi="宋体" w:eastAsia="宋体" w:cs="宋体"/>
          <w:spacing w:val="-146"/>
          <w:sz w:val="35"/>
          <w:szCs w:val="35"/>
        </w:rPr>
        <w:t xml:space="preserve"> </w:t>
      </w:r>
      <w:r>
        <w:rPr>
          <w:rFonts w:ascii="宋体" w:hAnsi="宋体" w:eastAsia="宋体" w:cs="宋体"/>
          <w:spacing w:val="-161"/>
          <w:sz w:val="35"/>
          <w:szCs w:val="35"/>
          <w:u w:val="single" w:color="auto"/>
        </w:rPr>
        <w:t xml:space="preserve"> </w:t>
      </w:r>
      <w:r>
        <w:rPr>
          <w:rFonts w:ascii="宋体" w:hAnsi="宋体" w:eastAsia="宋体" w:cs="宋体"/>
          <w:spacing w:val="7"/>
          <w:sz w:val="35"/>
          <w:szCs w:val="35"/>
          <w:u w:val="single" w:color="auto"/>
        </w:rPr>
        <w:t>衡阳县民政局</w:t>
      </w:r>
    </w:p>
    <w:p w14:paraId="5219052C">
      <w:pPr>
        <w:spacing w:line="448" w:lineRule="auto"/>
        <w:rPr>
          <w:rFonts w:ascii="Arial"/>
          <w:sz w:val="21"/>
        </w:rPr>
      </w:pPr>
    </w:p>
    <w:p w14:paraId="554BC551">
      <w:pPr>
        <w:spacing w:before="114" w:line="219" w:lineRule="auto"/>
        <w:rPr>
          <w:rFonts w:ascii="宋体" w:hAnsi="宋体" w:eastAsia="宋体" w:cs="宋体"/>
          <w:sz w:val="35"/>
          <w:szCs w:val="35"/>
        </w:rPr>
      </w:pPr>
      <w:r>
        <w:rPr>
          <w:rFonts w:ascii="宋体" w:hAnsi="宋体" w:eastAsia="宋体" w:cs="宋体"/>
          <w:spacing w:val="-6"/>
          <w:sz w:val="35"/>
          <w:szCs w:val="35"/>
        </w:rPr>
        <w:t>编制时间：</w:t>
      </w:r>
      <w:r>
        <w:rPr>
          <w:rFonts w:ascii="宋体" w:hAnsi="宋体" w:eastAsia="宋体" w:cs="宋体"/>
          <w:spacing w:val="-6"/>
          <w:sz w:val="35"/>
          <w:szCs w:val="35"/>
          <w:u w:val="single" w:color="auto"/>
        </w:rPr>
        <w:t>202</w:t>
      </w:r>
      <w:r>
        <w:rPr>
          <w:rFonts w:hint="eastAsia" w:ascii="宋体" w:hAnsi="宋体" w:eastAsia="宋体" w:cs="宋体"/>
          <w:spacing w:val="-6"/>
          <w:sz w:val="35"/>
          <w:szCs w:val="35"/>
          <w:u w:val="single" w:color="auto"/>
          <w:lang w:val="en-US" w:eastAsia="zh-CN"/>
        </w:rPr>
        <w:t>6</w:t>
      </w:r>
      <w:r>
        <w:rPr>
          <w:rFonts w:ascii="宋体" w:hAnsi="宋体" w:eastAsia="宋体" w:cs="宋体"/>
          <w:spacing w:val="75"/>
          <w:sz w:val="35"/>
          <w:szCs w:val="35"/>
        </w:rPr>
        <w:t xml:space="preserve"> </w:t>
      </w:r>
      <w:r>
        <w:rPr>
          <w:rFonts w:ascii="宋体" w:hAnsi="宋体" w:eastAsia="宋体" w:cs="宋体"/>
          <w:spacing w:val="-6"/>
          <w:sz w:val="35"/>
          <w:szCs w:val="35"/>
        </w:rPr>
        <w:t>年 1</w:t>
      </w:r>
      <w:r>
        <w:rPr>
          <w:rFonts w:ascii="宋体" w:hAnsi="宋体" w:eastAsia="宋体" w:cs="宋体"/>
          <w:spacing w:val="-36"/>
          <w:sz w:val="35"/>
          <w:szCs w:val="35"/>
        </w:rPr>
        <w:t xml:space="preserve"> </w:t>
      </w:r>
      <w:r>
        <w:rPr>
          <w:rFonts w:ascii="宋体" w:hAnsi="宋体" w:eastAsia="宋体" w:cs="宋体"/>
          <w:spacing w:val="-6"/>
          <w:sz w:val="35"/>
          <w:szCs w:val="35"/>
        </w:rPr>
        <w:t>月</w:t>
      </w:r>
      <w:r>
        <w:rPr>
          <w:rFonts w:ascii="宋体" w:hAnsi="宋体" w:eastAsia="宋体" w:cs="宋体"/>
          <w:spacing w:val="-43"/>
          <w:sz w:val="35"/>
          <w:szCs w:val="35"/>
        </w:rPr>
        <w:t xml:space="preserve"> </w:t>
      </w:r>
      <w:r>
        <w:rPr>
          <w:rFonts w:hint="eastAsia" w:ascii="宋体" w:hAnsi="宋体" w:eastAsia="宋体" w:cs="宋体"/>
          <w:spacing w:val="-6"/>
          <w:sz w:val="35"/>
          <w:szCs w:val="35"/>
          <w:lang w:val="en-US" w:eastAsia="zh-CN"/>
        </w:rPr>
        <w:t>27</w:t>
      </w:r>
      <w:r>
        <w:rPr>
          <w:rFonts w:ascii="宋体" w:hAnsi="宋体" w:eastAsia="宋体" w:cs="宋体"/>
          <w:spacing w:val="-6"/>
          <w:sz w:val="35"/>
          <w:szCs w:val="35"/>
        </w:rPr>
        <w:t xml:space="preserve"> 日</w:t>
      </w:r>
    </w:p>
    <w:p w14:paraId="108AFB3E">
      <w:pPr>
        <w:spacing w:line="219" w:lineRule="auto"/>
        <w:rPr>
          <w:rFonts w:ascii="宋体" w:hAnsi="宋体" w:eastAsia="宋体" w:cs="宋体"/>
          <w:sz w:val="35"/>
          <w:szCs w:val="35"/>
        </w:rPr>
        <w:sectPr>
          <w:footerReference r:id="rId13" w:type="default"/>
          <w:pgSz w:w="11900" w:h="16830"/>
          <w:pgMar w:top="1430" w:right="1785" w:bottom="1238" w:left="1750" w:header="0" w:footer="1134" w:gutter="0"/>
          <w:cols w:space="720" w:num="1"/>
        </w:sectPr>
      </w:pPr>
    </w:p>
    <w:p w14:paraId="3E76B4EE">
      <w:pPr>
        <w:spacing w:line="271" w:lineRule="auto"/>
        <w:rPr>
          <w:rFonts w:ascii="Arial"/>
          <w:sz w:val="21"/>
        </w:rPr>
      </w:pPr>
    </w:p>
    <w:p w14:paraId="7C632FC7">
      <w:pPr>
        <w:spacing w:before="104" w:line="222" w:lineRule="auto"/>
        <w:ind w:left="139"/>
        <w:outlineLvl w:val="1"/>
        <w:rPr>
          <w:rFonts w:ascii="黑体" w:hAnsi="黑体" w:eastAsia="黑体" w:cs="黑体"/>
          <w:sz w:val="32"/>
          <w:szCs w:val="32"/>
        </w:rPr>
      </w:pPr>
      <w:r>
        <w:rPr>
          <w:rFonts w:ascii="黑体" w:hAnsi="黑体" w:eastAsia="黑体" w:cs="黑体"/>
          <w:b/>
          <w:bCs/>
          <w:spacing w:val="-5"/>
          <w:sz w:val="32"/>
          <w:szCs w:val="32"/>
        </w:rPr>
        <w:t>一、审查项目名称</w:t>
      </w:r>
    </w:p>
    <w:p w14:paraId="7C2D1523">
      <w:pPr>
        <w:spacing w:before="306" w:line="221" w:lineRule="auto"/>
        <w:ind w:left="805"/>
        <w:rPr>
          <w:rFonts w:ascii="仿宋" w:hAnsi="仿宋" w:eastAsia="仿宋" w:cs="仿宋"/>
          <w:sz w:val="32"/>
          <w:szCs w:val="32"/>
        </w:rPr>
      </w:pPr>
      <w:r>
        <w:rPr>
          <w:rFonts w:hint="eastAsia" w:ascii="仿宋" w:hAnsi="仿宋" w:eastAsia="仿宋" w:cs="仿宋"/>
          <w:spacing w:val="7"/>
          <w:sz w:val="32"/>
          <w:szCs w:val="32"/>
          <w:u w:val="single" w:color="auto"/>
        </w:rPr>
        <w:t>2025年冬季救助物资采购</w:t>
      </w:r>
    </w:p>
    <w:p w14:paraId="02949B4A">
      <w:pPr>
        <w:spacing w:before="225" w:line="222" w:lineRule="auto"/>
        <w:ind w:left="139"/>
        <w:outlineLvl w:val="1"/>
        <w:rPr>
          <w:rFonts w:ascii="黑体" w:hAnsi="黑体" w:eastAsia="黑体" w:cs="黑体"/>
          <w:sz w:val="32"/>
          <w:szCs w:val="32"/>
        </w:rPr>
      </w:pPr>
      <w:r>
        <w:rPr>
          <w:rFonts w:ascii="黑体" w:hAnsi="黑体" w:eastAsia="黑体" w:cs="黑体"/>
          <w:b/>
          <w:bCs/>
          <w:spacing w:val="-3"/>
          <w:sz w:val="32"/>
          <w:szCs w:val="32"/>
        </w:rPr>
        <w:t>二、审查会议</w:t>
      </w:r>
    </w:p>
    <w:p w14:paraId="06D118B4">
      <w:pPr>
        <w:spacing w:before="319" w:line="222" w:lineRule="auto"/>
        <w:ind w:left="835"/>
        <w:rPr>
          <w:rFonts w:ascii="仿宋" w:hAnsi="仿宋" w:eastAsia="仿宋" w:cs="仿宋"/>
          <w:sz w:val="32"/>
          <w:szCs w:val="32"/>
        </w:rPr>
      </w:pPr>
      <w:r>
        <w:rPr>
          <w:rFonts w:ascii="仿宋" w:hAnsi="仿宋" w:eastAsia="仿宋" w:cs="仿宋"/>
          <w:spacing w:val="-4"/>
          <w:sz w:val="32"/>
          <w:szCs w:val="32"/>
        </w:rPr>
        <w:t>1.审查时间</w:t>
      </w:r>
      <w:r>
        <w:rPr>
          <w:rFonts w:ascii="仿宋" w:hAnsi="仿宋" w:eastAsia="仿宋" w:cs="仿宋"/>
          <w:spacing w:val="31"/>
          <w:position w:val="1"/>
          <w:sz w:val="27"/>
          <w:szCs w:val="27"/>
        </w:rPr>
        <w:t>：</w:t>
      </w:r>
      <w:r>
        <w:rPr>
          <w:rFonts w:ascii="仿宋" w:hAnsi="仿宋" w:eastAsia="仿宋" w:cs="仿宋"/>
          <w:spacing w:val="65"/>
          <w:position w:val="1"/>
          <w:sz w:val="27"/>
          <w:szCs w:val="27"/>
        </w:rPr>
        <w:t xml:space="preserve">  </w:t>
      </w:r>
      <w:r>
        <w:rPr>
          <w:rFonts w:ascii="仿宋" w:hAnsi="仿宋" w:eastAsia="仿宋" w:cs="仿宋"/>
          <w:spacing w:val="-145"/>
          <w:sz w:val="32"/>
          <w:szCs w:val="32"/>
          <w:u w:val="single" w:color="auto"/>
        </w:rPr>
        <w:t xml:space="preserve"> </w:t>
      </w:r>
      <w:r>
        <w:rPr>
          <w:rFonts w:ascii="仿宋" w:hAnsi="仿宋" w:eastAsia="仿宋" w:cs="仿宋"/>
          <w:spacing w:val="31"/>
          <w:sz w:val="32"/>
          <w:szCs w:val="32"/>
          <w:u w:val="single" w:color="auto"/>
        </w:rPr>
        <w:t>202</w:t>
      </w:r>
      <w:r>
        <w:rPr>
          <w:rFonts w:hint="eastAsia" w:ascii="仿宋" w:hAnsi="仿宋" w:eastAsia="仿宋" w:cs="仿宋"/>
          <w:spacing w:val="31"/>
          <w:sz w:val="32"/>
          <w:szCs w:val="32"/>
          <w:u w:val="single" w:color="auto"/>
          <w:lang w:val="en-US" w:eastAsia="zh-CN"/>
        </w:rPr>
        <w:t>6</w:t>
      </w:r>
      <w:r>
        <w:rPr>
          <w:rFonts w:ascii="仿宋" w:hAnsi="仿宋" w:eastAsia="仿宋" w:cs="仿宋"/>
          <w:spacing w:val="31"/>
          <w:sz w:val="32"/>
          <w:szCs w:val="32"/>
          <w:u w:val="single" w:color="auto"/>
        </w:rPr>
        <w:t>年1月</w:t>
      </w:r>
      <w:r>
        <w:rPr>
          <w:rFonts w:hint="eastAsia" w:ascii="仿宋" w:hAnsi="仿宋" w:eastAsia="仿宋" w:cs="仿宋"/>
          <w:spacing w:val="31"/>
          <w:sz w:val="32"/>
          <w:szCs w:val="32"/>
          <w:u w:val="single" w:color="auto"/>
          <w:lang w:val="en-US" w:eastAsia="zh-CN"/>
        </w:rPr>
        <w:t>27</w:t>
      </w:r>
      <w:r>
        <w:rPr>
          <w:rFonts w:ascii="仿宋" w:hAnsi="仿宋" w:eastAsia="仿宋" w:cs="仿宋"/>
          <w:spacing w:val="31"/>
          <w:sz w:val="32"/>
          <w:szCs w:val="32"/>
          <w:u w:val="single" w:color="auto"/>
        </w:rPr>
        <w:t>日</w:t>
      </w:r>
    </w:p>
    <w:p w14:paraId="1F12F65F">
      <w:pPr>
        <w:spacing w:before="263" w:line="222" w:lineRule="auto"/>
        <w:ind w:left="805"/>
        <w:rPr>
          <w:rFonts w:ascii="仿宋" w:hAnsi="仿宋" w:eastAsia="仿宋" w:cs="仿宋"/>
          <w:sz w:val="32"/>
          <w:szCs w:val="32"/>
        </w:rPr>
      </w:pPr>
      <w:r>
        <w:rPr>
          <w:rFonts w:ascii="仿宋" w:hAnsi="仿宋" w:eastAsia="仿宋" w:cs="仿宋"/>
          <w:spacing w:val="-4"/>
          <w:sz w:val="32"/>
          <w:szCs w:val="32"/>
        </w:rPr>
        <w:t>2.审查地点：</w:t>
      </w:r>
      <w:r>
        <w:rPr>
          <w:rFonts w:ascii="仿宋" w:hAnsi="仿宋" w:eastAsia="仿宋" w:cs="仿宋"/>
          <w:spacing w:val="-4"/>
          <w:sz w:val="32"/>
          <w:szCs w:val="32"/>
          <w:u w:val="single" w:color="auto"/>
        </w:rPr>
        <w:t>衡阳县民政局会议室</w:t>
      </w:r>
    </w:p>
    <w:p w14:paraId="1F4FC1B6">
      <w:pPr>
        <w:spacing w:before="242" w:line="221" w:lineRule="auto"/>
        <w:ind w:left="139"/>
        <w:outlineLvl w:val="1"/>
        <w:rPr>
          <w:rFonts w:ascii="黑体" w:hAnsi="黑体" w:eastAsia="黑体" w:cs="黑体"/>
          <w:sz w:val="32"/>
          <w:szCs w:val="32"/>
        </w:rPr>
      </w:pPr>
      <w:r>
        <w:rPr>
          <w:rFonts w:ascii="黑体" w:hAnsi="黑体" w:eastAsia="黑体" w:cs="黑体"/>
          <w:b/>
          <w:bCs/>
          <w:spacing w:val="-3"/>
          <w:sz w:val="32"/>
          <w:szCs w:val="32"/>
        </w:rPr>
        <w:t>三、审查人员</w:t>
      </w:r>
    </w:p>
    <w:p w14:paraId="19E5F92F">
      <w:pPr>
        <w:spacing w:line="36" w:lineRule="exact"/>
      </w:pPr>
    </w:p>
    <w:tbl>
      <w:tblPr>
        <w:tblStyle w:val="5"/>
        <w:tblW w:w="859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4"/>
        <w:gridCol w:w="1149"/>
        <w:gridCol w:w="1588"/>
        <w:gridCol w:w="1758"/>
        <w:gridCol w:w="1798"/>
        <w:gridCol w:w="1213"/>
      </w:tblGrid>
      <w:tr w14:paraId="2F16C5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3" w:hRule="atLeast"/>
        </w:trPr>
        <w:tc>
          <w:tcPr>
            <w:tcW w:w="1084" w:type="dxa"/>
            <w:vAlign w:val="top"/>
          </w:tcPr>
          <w:p w14:paraId="5A8B9F2E">
            <w:pPr>
              <w:spacing w:line="287" w:lineRule="auto"/>
              <w:rPr>
                <w:rFonts w:ascii="Arial"/>
                <w:sz w:val="21"/>
              </w:rPr>
            </w:pPr>
          </w:p>
          <w:p w14:paraId="0C182F7F">
            <w:pPr>
              <w:pStyle w:val="6"/>
              <w:spacing w:before="100" w:line="221" w:lineRule="auto"/>
              <w:ind w:left="205"/>
              <w:rPr>
                <w:sz w:val="31"/>
                <w:szCs w:val="31"/>
              </w:rPr>
            </w:pPr>
            <w:r>
              <w:rPr>
                <w:spacing w:val="9"/>
                <w:sz w:val="31"/>
                <w:szCs w:val="31"/>
              </w:rPr>
              <w:t>序号</w:t>
            </w:r>
          </w:p>
        </w:tc>
        <w:tc>
          <w:tcPr>
            <w:tcW w:w="1149" w:type="dxa"/>
            <w:vAlign w:val="top"/>
          </w:tcPr>
          <w:p w14:paraId="375CF19A">
            <w:pPr>
              <w:spacing w:line="275" w:lineRule="auto"/>
              <w:rPr>
                <w:rFonts w:ascii="Arial"/>
                <w:sz w:val="21"/>
              </w:rPr>
            </w:pPr>
          </w:p>
          <w:p w14:paraId="59390EEA">
            <w:pPr>
              <w:pStyle w:val="6"/>
              <w:spacing w:before="101" w:line="219" w:lineRule="auto"/>
              <w:ind w:left="251"/>
              <w:rPr>
                <w:sz w:val="31"/>
                <w:szCs w:val="31"/>
              </w:rPr>
            </w:pPr>
            <w:r>
              <w:rPr>
                <w:spacing w:val="19"/>
                <w:sz w:val="31"/>
                <w:szCs w:val="31"/>
              </w:rPr>
              <w:t>姓名</w:t>
            </w:r>
          </w:p>
        </w:tc>
        <w:tc>
          <w:tcPr>
            <w:tcW w:w="1588" w:type="dxa"/>
            <w:vAlign w:val="top"/>
          </w:tcPr>
          <w:p w14:paraId="0B2585F9">
            <w:pPr>
              <w:spacing w:line="276" w:lineRule="auto"/>
              <w:rPr>
                <w:rFonts w:ascii="Arial"/>
                <w:sz w:val="21"/>
              </w:rPr>
            </w:pPr>
          </w:p>
          <w:p w14:paraId="3A0691A9">
            <w:pPr>
              <w:pStyle w:val="6"/>
              <w:spacing w:before="100" w:line="220" w:lineRule="auto"/>
              <w:ind w:left="172"/>
              <w:rPr>
                <w:sz w:val="31"/>
                <w:szCs w:val="31"/>
              </w:rPr>
            </w:pPr>
            <w:r>
              <w:rPr>
                <w:spacing w:val="3"/>
                <w:sz w:val="31"/>
                <w:szCs w:val="31"/>
              </w:rPr>
              <w:t>单位名称</w:t>
            </w:r>
          </w:p>
        </w:tc>
        <w:tc>
          <w:tcPr>
            <w:tcW w:w="1758" w:type="dxa"/>
            <w:vAlign w:val="top"/>
          </w:tcPr>
          <w:p w14:paraId="38BC6FBB">
            <w:pPr>
              <w:spacing w:line="285" w:lineRule="auto"/>
              <w:rPr>
                <w:rFonts w:ascii="Arial"/>
                <w:sz w:val="21"/>
              </w:rPr>
            </w:pPr>
          </w:p>
          <w:p w14:paraId="7037E8B6">
            <w:pPr>
              <w:pStyle w:val="6"/>
              <w:spacing w:before="101" w:line="219" w:lineRule="auto"/>
              <w:ind w:left="214"/>
              <w:rPr>
                <w:sz w:val="31"/>
                <w:szCs w:val="31"/>
              </w:rPr>
            </w:pPr>
            <w:r>
              <w:rPr>
                <w:spacing w:val="2"/>
                <w:sz w:val="31"/>
                <w:szCs w:val="31"/>
              </w:rPr>
              <w:t>职务/职称</w:t>
            </w:r>
          </w:p>
        </w:tc>
        <w:tc>
          <w:tcPr>
            <w:tcW w:w="1798" w:type="dxa"/>
            <w:vAlign w:val="top"/>
          </w:tcPr>
          <w:p w14:paraId="240AF3D7">
            <w:pPr>
              <w:spacing w:line="276" w:lineRule="auto"/>
              <w:rPr>
                <w:rFonts w:ascii="Arial"/>
                <w:sz w:val="21"/>
              </w:rPr>
            </w:pPr>
          </w:p>
          <w:p w14:paraId="26CC4B06">
            <w:pPr>
              <w:pStyle w:val="6"/>
              <w:spacing w:before="101" w:line="221" w:lineRule="auto"/>
              <w:ind w:left="266"/>
              <w:rPr>
                <w:sz w:val="31"/>
                <w:szCs w:val="31"/>
              </w:rPr>
            </w:pPr>
            <w:r>
              <w:rPr>
                <w:spacing w:val="3"/>
                <w:sz w:val="31"/>
                <w:szCs w:val="31"/>
              </w:rPr>
              <w:t>联系方式</w:t>
            </w:r>
          </w:p>
        </w:tc>
        <w:tc>
          <w:tcPr>
            <w:tcW w:w="1213" w:type="dxa"/>
            <w:vAlign w:val="top"/>
          </w:tcPr>
          <w:p w14:paraId="203C149D">
            <w:pPr>
              <w:spacing w:line="267" w:lineRule="auto"/>
              <w:rPr>
                <w:rFonts w:ascii="Arial"/>
                <w:sz w:val="21"/>
              </w:rPr>
            </w:pPr>
          </w:p>
          <w:p w14:paraId="0F462CD8">
            <w:pPr>
              <w:pStyle w:val="6"/>
              <w:spacing w:before="100" w:line="221" w:lineRule="auto"/>
              <w:ind w:left="318"/>
              <w:rPr>
                <w:sz w:val="31"/>
                <w:szCs w:val="31"/>
              </w:rPr>
            </w:pPr>
            <w:r>
              <w:rPr>
                <w:spacing w:val="7"/>
                <w:sz w:val="31"/>
                <w:szCs w:val="31"/>
              </w:rPr>
              <w:t>备注</w:t>
            </w:r>
          </w:p>
        </w:tc>
      </w:tr>
      <w:tr w14:paraId="721238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atLeast"/>
        </w:trPr>
        <w:tc>
          <w:tcPr>
            <w:tcW w:w="1084" w:type="dxa"/>
            <w:vAlign w:val="top"/>
          </w:tcPr>
          <w:p w14:paraId="6D4972B1">
            <w:pPr>
              <w:rPr>
                <w:rFonts w:ascii="Arial"/>
                <w:sz w:val="21"/>
              </w:rPr>
            </w:pPr>
          </w:p>
        </w:tc>
        <w:tc>
          <w:tcPr>
            <w:tcW w:w="1149" w:type="dxa"/>
            <w:vAlign w:val="top"/>
          </w:tcPr>
          <w:p w14:paraId="5628A4CA">
            <w:pPr>
              <w:pStyle w:val="6"/>
              <w:spacing w:before="100" w:line="219" w:lineRule="auto"/>
              <w:ind w:left="411"/>
              <w:rPr>
                <w:sz w:val="31"/>
                <w:szCs w:val="31"/>
              </w:rPr>
            </w:pPr>
          </w:p>
        </w:tc>
        <w:tc>
          <w:tcPr>
            <w:tcW w:w="1588" w:type="dxa"/>
            <w:vAlign w:val="top"/>
          </w:tcPr>
          <w:p w14:paraId="6CD59B8C">
            <w:pPr>
              <w:pStyle w:val="6"/>
              <w:spacing w:before="101" w:line="221" w:lineRule="auto"/>
              <w:ind w:left="322"/>
              <w:rPr>
                <w:sz w:val="31"/>
                <w:szCs w:val="31"/>
              </w:rPr>
            </w:pPr>
          </w:p>
        </w:tc>
        <w:tc>
          <w:tcPr>
            <w:tcW w:w="1758" w:type="dxa"/>
            <w:vAlign w:val="top"/>
          </w:tcPr>
          <w:p w14:paraId="70BA82CE">
            <w:pPr>
              <w:rPr>
                <w:rFonts w:ascii="Arial"/>
                <w:sz w:val="21"/>
              </w:rPr>
            </w:pPr>
          </w:p>
        </w:tc>
        <w:tc>
          <w:tcPr>
            <w:tcW w:w="1798" w:type="dxa"/>
            <w:vAlign w:val="top"/>
          </w:tcPr>
          <w:p w14:paraId="6E04AD00">
            <w:pPr>
              <w:pStyle w:val="6"/>
              <w:spacing w:before="101"/>
              <w:ind w:left="426"/>
              <w:rPr>
                <w:sz w:val="31"/>
                <w:szCs w:val="31"/>
              </w:rPr>
            </w:pPr>
          </w:p>
        </w:tc>
        <w:tc>
          <w:tcPr>
            <w:tcW w:w="1213" w:type="dxa"/>
            <w:vAlign w:val="top"/>
          </w:tcPr>
          <w:p w14:paraId="0BB64706">
            <w:pPr>
              <w:pStyle w:val="6"/>
              <w:spacing w:before="101"/>
              <w:ind w:left="448"/>
              <w:rPr>
                <w:sz w:val="31"/>
                <w:szCs w:val="31"/>
              </w:rPr>
            </w:pPr>
          </w:p>
        </w:tc>
      </w:tr>
      <w:tr w14:paraId="3F06F5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1084" w:type="dxa"/>
            <w:vAlign w:val="top"/>
          </w:tcPr>
          <w:p w14:paraId="6C8994E7">
            <w:pPr>
              <w:rPr>
                <w:rFonts w:ascii="Arial"/>
                <w:sz w:val="21"/>
              </w:rPr>
            </w:pPr>
          </w:p>
        </w:tc>
        <w:tc>
          <w:tcPr>
            <w:tcW w:w="1149" w:type="dxa"/>
            <w:vAlign w:val="top"/>
          </w:tcPr>
          <w:p w14:paraId="1BE24DF3">
            <w:pPr>
              <w:rPr>
                <w:rFonts w:ascii="Arial"/>
                <w:sz w:val="21"/>
              </w:rPr>
            </w:pPr>
          </w:p>
        </w:tc>
        <w:tc>
          <w:tcPr>
            <w:tcW w:w="1588" w:type="dxa"/>
            <w:vAlign w:val="top"/>
          </w:tcPr>
          <w:p w14:paraId="79EC4C64">
            <w:pPr>
              <w:rPr>
                <w:rFonts w:ascii="Arial"/>
                <w:sz w:val="21"/>
              </w:rPr>
            </w:pPr>
          </w:p>
        </w:tc>
        <w:tc>
          <w:tcPr>
            <w:tcW w:w="1758" w:type="dxa"/>
            <w:vAlign w:val="top"/>
          </w:tcPr>
          <w:p w14:paraId="010427ED">
            <w:pPr>
              <w:rPr>
                <w:rFonts w:ascii="Arial"/>
                <w:sz w:val="21"/>
              </w:rPr>
            </w:pPr>
          </w:p>
        </w:tc>
        <w:tc>
          <w:tcPr>
            <w:tcW w:w="1798" w:type="dxa"/>
            <w:vAlign w:val="top"/>
          </w:tcPr>
          <w:p w14:paraId="437ACD57">
            <w:pPr>
              <w:rPr>
                <w:rFonts w:ascii="Arial"/>
                <w:sz w:val="21"/>
              </w:rPr>
            </w:pPr>
          </w:p>
        </w:tc>
        <w:tc>
          <w:tcPr>
            <w:tcW w:w="1213" w:type="dxa"/>
            <w:vAlign w:val="top"/>
          </w:tcPr>
          <w:p w14:paraId="1D5CEC5E">
            <w:pPr>
              <w:rPr>
                <w:rFonts w:ascii="Arial"/>
                <w:sz w:val="21"/>
              </w:rPr>
            </w:pPr>
          </w:p>
        </w:tc>
      </w:tr>
      <w:tr w14:paraId="5E6870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atLeast"/>
        </w:trPr>
        <w:tc>
          <w:tcPr>
            <w:tcW w:w="1084" w:type="dxa"/>
            <w:vAlign w:val="top"/>
          </w:tcPr>
          <w:p w14:paraId="25B36FBA">
            <w:pPr>
              <w:rPr>
                <w:rFonts w:ascii="Arial"/>
                <w:sz w:val="21"/>
              </w:rPr>
            </w:pPr>
          </w:p>
        </w:tc>
        <w:tc>
          <w:tcPr>
            <w:tcW w:w="1149" w:type="dxa"/>
            <w:vAlign w:val="top"/>
          </w:tcPr>
          <w:p w14:paraId="7A61BF80">
            <w:pPr>
              <w:spacing w:before="181" w:line="586" w:lineRule="exact"/>
              <w:ind w:firstLine="79"/>
            </w:pPr>
          </w:p>
        </w:tc>
        <w:tc>
          <w:tcPr>
            <w:tcW w:w="1588" w:type="dxa"/>
            <w:vAlign w:val="top"/>
          </w:tcPr>
          <w:p w14:paraId="5B4E2BA0">
            <w:pPr>
              <w:pStyle w:val="6"/>
              <w:spacing w:before="245" w:line="219" w:lineRule="auto"/>
              <w:ind w:left="472"/>
              <w:rPr>
                <w:sz w:val="31"/>
                <w:szCs w:val="31"/>
              </w:rPr>
            </w:pPr>
          </w:p>
        </w:tc>
        <w:tc>
          <w:tcPr>
            <w:tcW w:w="1758" w:type="dxa"/>
            <w:vAlign w:val="top"/>
          </w:tcPr>
          <w:p w14:paraId="7BD3181C">
            <w:pPr>
              <w:rPr>
                <w:rFonts w:ascii="Arial"/>
                <w:sz w:val="21"/>
              </w:rPr>
            </w:pPr>
          </w:p>
        </w:tc>
        <w:tc>
          <w:tcPr>
            <w:tcW w:w="1798" w:type="dxa"/>
            <w:vAlign w:val="top"/>
          </w:tcPr>
          <w:p w14:paraId="11B5E017">
            <w:pPr>
              <w:pStyle w:val="6"/>
              <w:spacing w:before="337"/>
              <w:ind w:left="276"/>
              <w:rPr>
                <w:sz w:val="31"/>
                <w:szCs w:val="31"/>
              </w:rPr>
            </w:pPr>
          </w:p>
        </w:tc>
        <w:tc>
          <w:tcPr>
            <w:tcW w:w="1213" w:type="dxa"/>
            <w:vAlign w:val="top"/>
          </w:tcPr>
          <w:p w14:paraId="6503FD39">
            <w:pPr>
              <w:rPr>
                <w:rFonts w:ascii="Arial"/>
                <w:sz w:val="21"/>
              </w:rPr>
            </w:pPr>
          </w:p>
        </w:tc>
      </w:tr>
      <w:tr w14:paraId="099F5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atLeast"/>
        </w:trPr>
        <w:tc>
          <w:tcPr>
            <w:tcW w:w="1084" w:type="dxa"/>
            <w:vAlign w:val="top"/>
          </w:tcPr>
          <w:p w14:paraId="6109BEEA">
            <w:pPr>
              <w:rPr>
                <w:rFonts w:ascii="Arial"/>
                <w:sz w:val="21"/>
              </w:rPr>
            </w:pPr>
          </w:p>
        </w:tc>
        <w:tc>
          <w:tcPr>
            <w:tcW w:w="1149" w:type="dxa"/>
            <w:vAlign w:val="top"/>
          </w:tcPr>
          <w:p w14:paraId="0EE2103A">
            <w:pPr>
              <w:pStyle w:val="6"/>
              <w:spacing w:before="100"/>
              <w:ind w:left="411"/>
              <w:rPr>
                <w:sz w:val="31"/>
                <w:szCs w:val="31"/>
              </w:rPr>
            </w:pPr>
          </w:p>
        </w:tc>
        <w:tc>
          <w:tcPr>
            <w:tcW w:w="1588" w:type="dxa"/>
            <w:vAlign w:val="top"/>
          </w:tcPr>
          <w:p w14:paraId="7796B27F">
            <w:pPr>
              <w:pStyle w:val="6"/>
              <w:spacing w:before="100" w:line="221" w:lineRule="auto"/>
              <w:ind w:left="322"/>
              <w:rPr>
                <w:sz w:val="31"/>
                <w:szCs w:val="31"/>
              </w:rPr>
            </w:pPr>
          </w:p>
        </w:tc>
        <w:tc>
          <w:tcPr>
            <w:tcW w:w="1758" w:type="dxa"/>
            <w:vAlign w:val="top"/>
          </w:tcPr>
          <w:p w14:paraId="5815373D">
            <w:pPr>
              <w:rPr>
                <w:rFonts w:ascii="Arial"/>
                <w:sz w:val="21"/>
              </w:rPr>
            </w:pPr>
          </w:p>
        </w:tc>
        <w:tc>
          <w:tcPr>
            <w:tcW w:w="1798" w:type="dxa"/>
            <w:vAlign w:val="top"/>
          </w:tcPr>
          <w:p w14:paraId="65745240">
            <w:pPr>
              <w:pStyle w:val="6"/>
              <w:spacing w:before="101"/>
              <w:ind w:left="116"/>
              <w:rPr>
                <w:sz w:val="31"/>
                <w:szCs w:val="31"/>
              </w:rPr>
            </w:pPr>
          </w:p>
        </w:tc>
        <w:tc>
          <w:tcPr>
            <w:tcW w:w="1213" w:type="dxa"/>
            <w:vAlign w:val="top"/>
          </w:tcPr>
          <w:p w14:paraId="0FB4D3B8">
            <w:pPr>
              <w:rPr>
                <w:rFonts w:ascii="Arial"/>
                <w:sz w:val="21"/>
              </w:rPr>
            </w:pPr>
          </w:p>
        </w:tc>
      </w:tr>
      <w:tr w14:paraId="37DA3F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1084" w:type="dxa"/>
            <w:vAlign w:val="top"/>
          </w:tcPr>
          <w:p w14:paraId="620718B8">
            <w:pPr>
              <w:rPr>
                <w:rFonts w:ascii="Arial"/>
                <w:sz w:val="21"/>
              </w:rPr>
            </w:pPr>
          </w:p>
        </w:tc>
        <w:tc>
          <w:tcPr>
            <w:tcW w:w="1149" w:type="dxa"/>
            <w:vAlign w:val="top"/>
          </w:tcPr>
          <w:p w14:paraId="524280E7">
            <w:pPr>
              <w:rPr>
                <w:rFonts w:ascii="Arial"/>
                <w:sz w:val="21"/>
              </w:rPr>
            </w:pPr>
          </w:p>
        </w:tc>
        <w:tc>
          <w:tcPr>
            <w:tcW w:w="1588" w:type="dxa"/>
            <w:vAlign w:val="top"/>
          </w:tcPr>
          <w:p w14:paraId="4069DEDA">
            <w:pPr>
              <w:rPr>
                <w:rFonts w:ascii="Arial"/>
                <w:sz w:val="21"/>
              </w:rPr>
            </w:pPr>
          </w:p>
        </w:tc>
        <w:tc>
          <w:tcPr>
            <w:tcW w:w="1758" w:type="dxa"/>
            <w:vAlign w:val="top"/>
          </w:tcPr>
          <w:p w14:paraId="0F107CA4">
            <w:pPr>
              <w:rPr>
                <w:rFonts w:ascii="Arial"/>
                <w:sz w:val="21"/>
              </w:rPr>
            </w:pPr>
          </w:p>
        </w:tc>
        <w:tc>
          <w:tcPr>
            <w:tcW w:w="1798" w:type="dxa"/>
            <w:vAlign w:val="top"/>
          </w:tcPr>
          <w:p w14:paraId="408D1EF6">
            <w:pPr>
              <w:rPr>
                <w:rFonts w:ascii="Arial"/>
                <w:sz w:val="21"/>
              </w:rPr>
            </w:pPr>
          </w:p>
        </w:tc>
        <w:tc>
          <w:tcPr>
            <w:tcW w:w="1213" w:type="dxa"/>
            <w:vAlign w:val="top"/>
          </w:tcPr>
          <w:p w14:paraId="365F7A07">
            <w:pPr>
              <w:rPr>
                <w:rFonts w:ascii="Arial"/>
                <w:sz w:val="21"/>
              </w:rPr>
            </w:pPr>
          </w:p>
        </w:tc>
      </w:tr>
    </w:tbl>
    <w:p w14:paraId="302F9A1E">
      <w:pPr>
        <w:spacing w:before="319" w:line="222" w:lineRule="auto"/>
        <w:ind w:firstLine="624" w:firstLineChars="200"/>
        <w:rPr>
          <w:rFonts w:ascii="仿宋" w:hAnsi="仿宋" w:eastAsia="仿宋" w:cs="仿宋"/>
          <w:spacing w:val="-4"/>
          <w:sz w:val="32"/>
          <w:szCs w:val="32"/>
        </w:rPr>
      </w:pPr>
      <w:r>
        <w:rPr>
          <w:rFonts w:ascii="仿宋" w:hAnsi="仿宋" w:eastAsia="仿宋" w:cs="仿宋"/>
          <w:spacing w:val="-4"/>
          <w:sz w:val="32"/>
          <w:szCs w:val="32"/>
        </w:rPr>
        <w:t>审查工作机制成员应当包括本部门、本单位的采购、财 务、业务、监督等内部机构。采购人可以根据本单位实际情 况，建立相关专家和第三方机构参与审查的工作机制。</w:t>
      </w:r>
    </w:p>
    <w:p w14:paraId="4E4211CA">
      <w:pPr>
        <w:spacing w:before="319" w:line="222" w:lineRule="auto"/>
        <w:ind w:firstLine="624" w:firstLineChars="200"/>
        <w:rPr>
          <w:rFonts w:ascii="仿宋" w:hAnsi="仿宋" w:eastAsia="仿宋" w:cs="仿宋"/>
          <w:spacing w:val="-4"/>
          <w:sz w:val="32"/>
          <w:szCs w:val="32"/>
        </w:rPr>
      </w:pPr>
      <w:r>
        <w:rPr>
          <w:rFonts w:ascii="仿宋" w:hAnsi="仿宋" w:eastAsia="仿宋" w:cs="仿宋"/>
          <w:spacing w:val="-4"/>
          <w:sz w:val="32"/>
          <w:szCs w:val="32"/>
        </w:rPr>
        <w:t>参与确定采购需求和编制采购实施计划的专家和第三方机构不得参与审查。</w:t>
      </w:r>
    </w:p>
    <w:p w14:paraId="7187544D">
      <w:pPr>
        <w:spacing w:before="278" w:line="222" w:lineRule="auto"/>
        <w:ind w:left="249"/>
        <w:outlineLvl w:val="1"/>
        <w:rPr>
          <w:rFonts w:ascii="黑体" w:hAnsi="黑体" w:eastAsia="黑体" w:cs="黑体"/>
          <w:sz w:val="32"/>
          <w:szCs w:val="32"/>
        </w:rPr>
      </w:pPr>
      <w:r>
        <w:rPr>
          <w:rFonts w:ascii="黑体" w:hAnsi="黑体" w:eastAsia="黑体" w:cs="黑体"/>
          <w:b/>
          <w:bCs/>
          <w:spacing w:val="-5"/>
          <w:sz w:val="32"/>
          <w:szCs w:val="32"/>
        </w:rPr>
        <w:t>四、审查情况</w:t>
      </w:r>
    </w:p>
    <w:p w14:paraId="33F52AAB">
      <w:pPr>
        <w:spacing w:before="312" w:line="334" w:lineRule="auto"/>
        <w:ind w:left="235" w:right="763" w:firstLine="679"/>
        <w:rPr>
          <w:rFonts w:ascii="宋体" w:hAnsi="宋体" w:eastAsia="宋体" w:cs="宋体"/>
          <w:sz w:val="29"/>
          <w:szCs w:val="29"/>
        </w:rPr>
      </w:pPr>
      <w:r>
        <w:rPr>
          <w:rFonts w:ascii="宋体" w:hAnsi="宋体" w:eastAsia="宋体" w:cs="宋体"/>
          <w:spacing w:val="-1"/>
          <w:sz w:val="29"/>
          <w:szCs w:val="29"/>
        </w:rPr>
        <w:t>一般性审查主要审查是否按照《政府采购需求管理办法》规 定的程序和内容确定采购需求、编制采购实施计划。</w:t>
      </w:r>
    </w:p>
    <w:tbl>
      <w:tblPr>
        <w:tblStyle w:val="5"/>
        <w:tblW w:w="92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4"/>
        <w:gridCol w:w="6842"/>
        <w:gridCol w:w="1603"/>
      </w:tblGrid>
      <w:tr w14:paraId="375487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854" w:type="dxa"/>
            <w:vAlign w:val="top"/>
          </w:tcPr>
          <w:p w14:paraId="7EB017A2">
            <w:pPr>
              <w:pStyle w:val="6"/>
              <w:spacing w:before="274" w:line="221" w:lineRule="auto"/>
              <w:ind w:left="139"/>
              <w:rPr>
                <w:sz w:val="28"/>
                <w:szCs w:val="28"/>
              </w:rPr>
            </w:pPr>
            <w:r>
              <w:rPr>
                <w:b/>
                <w:bCs/>
                <w:spacing w:val="-6"/>
                <w:sz w:val="28"/>
                <w:szCs w:val="28"/>
              </w:rPr>
              <w:t>序号</w:t>
            </w:r>
          </w:p>
        </w:tc>
        <w:tc>
          <w:tcPr>
            <w:tcW w:w="6842" w:type="dxa"/>
            <w:vAlign w:val="top"/>
          </w:tcPr>
          <w:p w14:paraId="4239E00A">
            <w:pPr>
              <w:pStyle w:val="6"/>
              <w:spacing w:before="292" w:line="219" w:lineRule="auto"/>
              <w:ind w:left="2015"/>
              <w:rPr>
                <w:sz w:val="28"/>
                <w:szCs w:val="28"/>
              </w:rPr>
            </w:pPr>
            <w:r>
              <w:rPr>
                <w:b/>
                <w:bCs/>
                <w:spacing w:val="-21"/>
                <w:sz w:val="28"/>
                <w:szCs w:val="28"/>
              </w:rPr>
              <w:t>一</w:t>
            </w:r>
            <w:r>
              <w:rPr>
                <w:spacing w:val="15"/>
                <w:sz w:val="28"/>
                <w:szCs w:val="28"/>
              </w:rPr>
              <w:t xml:space="preserve"> </w:t>
            </w:r>
            <w:r>
              <w:rPr>
                <w:b/>
                <w:bCs/>
                <w:spacing w:val="-21"/>
                <w:sz w:val="28"/>
                <w:szCs w:val="28"/>
              </w:rPr>
              <w:t>般</w:t>
            </w:r>
            <w:r>
              <w:rPr>
                <w:spacing w:val="17"/>
                <w:sz w:val="28"/>
                <w:szCs w:val="28"/>
              </w:rPr>
              <w:t xml:space="preserve"> </w:t>
            </w:r>
            <w:r>
              <w:rPr>
                <w:b/>
                <w:bCs/>
                <w:spacing w:val="-21"/>
                <w:sz w:val="28"/>
                <w:szCs w:val="28"/>
              </w:rPr>
              <w:t>性</w:t>
            </w:r>
            <w:r>
              <w:rPr>
                <w:spacing w:val="29"/>
                <w:sz w:val="28"/>
                <w:szCs w:val="28"/>
              </w:rPr>
              <w:t xml:space="preserve"> </w:t>
            </w:r>
            <w:r>
              <w:rPr>
                <w:b/>
                <w:bCs/>
                <w:spacing w:val="-21"/>
                <w:sz w:val="28"/>
                <w:szCs w:val="28"/>
              </w:rPr>
              <w:t>审</w:t>
            </w:r>
            <w:r>
              <w:rPr>
                <w:spacing w:val="18"/>
                <w:sz w:val="28"/>
                <w:szCs w:val="28"/>
              </w:rPr>
              <w:t xml:space="preserve"> </w:t>
            </w:r>
            <w:r>
              <w:rPr>
                <w:b/>
                <w:bCs/>
                <w:spacing w:val="-21"/>
                <w:sz w:val="28"/>
                <w:szCs w:val="28"/>
              </w:rPr>
              <w:t>查</w:t>
            </w:r>
            <w:r>
              <w:rPr>
                <w:spacing w:val="49"/>
                <w:sz w:val="28"/>
                <w:szCs w:val="28"/>
              </w:rPr>
              <w:t xml:space="preserve"> </w:t>
            </w:r>
            <w:r>
              <w:rPr>
                <w:b/>
                <w:bCs/>
                <w:spacing w:val="-21"/>
                <w:sz w:val="28"/>
                <w:szCs w:val="28"/>
              </w:rPr>
              <w:t>内</w:t>
            </w:r>
            <w:r>
              <w:rPr>
                <w:spacing w:val="17"/>
                <w:sz w:val="28"/>
                <w:szCs w:val="28"/>
              </w:rPr>
              <w:t xml:space="preserve"> </w:t>
            </w:r>
            <w:r>
              <w:rPr>
                <w:b/>
                <w:bCs/>
                <w:spacing w:val="-21"/>
                <w:sz w:val="28"/>
                <w:szCs w:val="28"/>
              </w:rPr>
              <w:t>容</w:t>
            </w:r>
          </w:p>
        </w:tc>
        <w:tc>
          <w:tcPr>
            <w:tcW w:w="1603" w:type="dxa"/>
            <w:vAlign w:val="top"/>
          </w:tcPr>
          <w:p w14:paraId="55609FFA">
            <w:pPr>
              <w:pStyle w:val="6"/>
              <w:spacing w:before="263" w:line="220" w:lineRule="auto"/>
              <w:ind w:left="243"/>
              <w:rPr>
                <w:sz w:val="28"/>
                <w:szCs w:val="28"/>
              </w:rPr>
            </w:pPr>
            <w:r>
              <w:rPr>
                <w:b/>
                <w:bCs/>
                <w:spacing w:val="-2"/>
                <w:sz w:val="28"/>
                <w:szCs w:val="28"/>
              </w:rPr>
              <w:t>审查结论</w:t>
            </w:r>
          </w:p>
        </w:tc>
      </w:tr>
      <w:tr w14:paraId="4108B0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9" w:hRule="atLeast"/>
        </w:trPr>
        <w:tc>
          <w:tcPr>
            <w:tcW w:w="854" w:type="dxa"/>
            <w:vAlign w:val="top"/>
          </w:tcPr>
          <w:p w14:paraId="6193811C">
            <w:pPr>
              <w:spacing w:line="287" w:lineRule="auto"/>
              <w:rPr>
                <w:rFonts w:ascii="Arial"/>
                <w:sz w:val="21"/>
              </w:rPr>
            </w:pPr>
          </w:p>
          <w:p w14:paraId="060B37F1">
            <w:pPr>
              <w:spacing w:line="288" w:lineRule="auto"/>
              <w:rPr>
                <w:rFonts w:ascii="Arial"/>
                <w:sz w:val="21"/>
              </w:rPr>
            </w:pPr>
          </w:p>
          <w:p w14:paraId="69AF40C2">
            <w:pPr>
              <w:pStyle w:val="6"/>
              <w:spacing w:before="91" w:line="241" w:lineRule="auto"/>
              <w:ind w:left="344"/>
              <w:rPr>
                <w:sz w:val="28"/>
                <w:szCs w:val="28"/>
              </w:rPr>
            </w:pPr>
            <w:r>
              <w:rPr>
                <w:sz w:val="28"/>
                <w:szCs w:val="28"/>
              </w:rPr>
              <w:t>1</w:t>
            </w:r>
          </w:p>
        </w:tc>
        <w:tc>
          <w:tcPr>
            <w:tcW w:w="6842" w:type="dxa"/>
            <w:vAlign w:val="top"/>
          </w:tcPr>
          <w:p w14:paraId="75DCA2FC">
            <w:pPr>
              <w:pStyle w:val="6"/>
              <w:spacing w:before="281" w:line="342" w:lineRule="auto"/>
              <w:ind w:left="120" w:right="47" w:hanging="70"/>
              <w:rPr>
                <w:sz w:val="28"/>
                <w:szCs w:val="28"/>
              </w:rPr>
            </w:pPr>
            <w:r>
              <w:rPr>
                <w:sz w:val="28"/>
                <w:szCs w:val="28"/>
              </w:rPr>
              <w:t>采购需求是否符合法律法规、政府采购政策和国家有关</w:t>
            </w:r>
            <w:r>
              <w:rPr>
                <w:spacing w:val="12"/>
                <w:sz w:val="28"/>
                <w:szCs w:val="28"/>
              </w:rPr>
              <w:t xml:space="preserve"> </w:t>
            </w:r>
            <w:r>
              <w:rPr>
                <w:spacing w:val="-1"/>
                <w:sz w:val="28"/>
                <w:szCs w:val="28"/>
              </w:rPr>
              <w:t>规定，符合国家强制性标准。</w:t>
            </w:r>
          </w:p>
        </w:tc>
        <w:tc>
          <w:tcPr>
            <w:tcW w:w="1603" w:type="dxa"/>
            <w:vAlign w:val="top"/>
          </w:tcPr>
          <w:p w14:paraId="0A426065">
            <w:pPr>
              <w:spacing w:line="269" w:lineRule="auto"/>
              <w:rPr>
                <w:rFonts w:ascii="Arial"/>
                <w:sz w:val="21"/>
              </w:rPr>
            </w:pPr>
          </w:p>
          <w:p w14:paraId="27B4852F">
            <w:pPr>
              <w:spacing w:line="270" w:lineRule="auto"/>
              <w:rPr>
                <w:rFonts w:ascii="Arial"/>
                <w:sz w:val="21"/>
              </w:rPr>
            </w:pPr>
          </w:p>
          <w:p w14:paraId="37600AFF">
            <w:pPr>
              <w:pStyle w:val="6"/>
              <w:spacing w:before="91" w:line="220" w:lineRule="auto"/>
              <w:ind w:left="239"/>
              <w:rPr>
                <w:sz w:val="28"/>
                <w:szCs w:val="28"/>
              </w:rPr>
            </w:pPr>
            <w:r>
              <w:rPr>
                <w:spacing w:val="5"/>
                <w:sz w:val="28"/>
                <w:szCs w:val="28"/>
              </w:rPr>
              <w:t>□是□否</w:t>
            </w:r>
          </w:p>
        </w:tc>
      </w:tr>
      <w:tr w14:paraId="7E565F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854" w:type="dxa"/>
            <w:vAlign w:val="top"/>
          </w:tcPr>
          <w:p w14:paraId="7E7EF0EA">
            <w:pPr>
              <w:spacing w:line="249" w:lineRule="auto"/>
              <w:rPr>
                <w:rFonts w:ascii="Arial"/>
                <w:sz w:val="21"/>
              </w:rPr>
            </w:pPr>
          </w:p>
          <w:p w14:paraId="4BBC2FE1">
            <w:pPr>
              <w:pStyle w:val="6"/>
              <w:spacing w:before="91" w:line="196" w:lineRule="auto"/>
              <w:ind w:left="344"/>
              <w:rPr>
                <w:sz w:val="28"/>
                <w:szCs w:val="28"/>
              </w:rPr>
            </w:pPr>
            <w:r>
              <w:rPr>
                <w:sz w:val="28"/>
                <w:szCs w:val="28"/>
              </w:rPr>
              <w:t>2</w:t>
            </w:r>
          </w:p>
        </w:tc>
        <w:tc>
          <w:tcPr>
            <w:tcW w:w="6842" w:type="dxa"/>
            <w:vAlign w:val="top"/>
          </w:tcPr>
          <w:p w14:paraId="42E0E643">
            <w:pPr>
              <w:pStyle w:val="6"/>
              <w:spacing w:before="261" w:line="219" w:lineRule="auto"/>
              <w:ind w:left="261"/>
              <w:rPr>
                <w:sz w:val="28"/>
                <w:szCs w:val="28"/>
              </w:rPr>
            </w:pPr>
            <w:r>
              <w:rPr>
                <w:sz w:val="28"/>
                <w:szCs w:val="28"/>
              </w:rPr>
              <w:t>采购需求是否符合预算、资产、财务管理制度规</w:t>
            </w:r>
            <w:r>
              <w:rPr>
                <w:spacing w:val="-1"/>
                <w:sz w:val="28"/>
                <w:szCs w:val="28"/>
              </w:rPr>
              <w:t>定。</w:t>
            </w:r>
          </w:p>
        </w:tc>
        <w:tc>
          <w:tcPr>
            <w:tcW w:w="1603" w:type="dxa"/>
            <w:vAlign w:val="top"/>
          </w:tcPr>
          <w:p w14:paraId="015537BD">
            <w:pPr>
              <w:pStyle w:val="6"/>
              <w:spacing w:before="284" w:line="220" w:lineRule="auto"/>
              <w:ind w:left="239"/>
              <w:rPr>
                <w:sz w:val="28"/>
                <w:szCs w:val="28"/>
              </w:rPr>
            </w:pPr>
            <w:r>
              <w:rPr>
                <w:spacing w:val="5"/>
                <w:sz w:val="28"/>
                <w:szCs w:val="28"/>
              </w:rPr>
              <w:t>□是□否</w:t>
            </w:r>
          </w:p>
        </w:tc>
      </w:tr>
      <w:tr w14:paraId="00FE43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8" w:hRule="atLeast"/>
        </w:trPr>
        <w:tc>
          <w:tcPr>
            <w:tcW w:w="854" w:type="dxa"/>
            <w:vAlign w:val="top"/>
          </w:tcPr>
          <w:p w14:paraId="3CCC2B6F">
            <w:pPr>
              <w:spacing w:line="261" w:lineRule="auto"/>
              <w:rPr>
                <w:rFonts w:ascii="Arial"/>
                <w:sz w:val="21"/>
              </w:rPr>
            </w:pPr>
          </w:p>
          <w:p w14:paraId="7E30AF54">
            <w:pPr>
              <w:spacing w:line="262" w:lineRule="auto"/>
              <w:rPr>
                <w:rFonts w:ascii="Arial"/>
                <w:sz w:val="21"/>
              </w:rPr>
            </w:pPr>
          </w:p>
          <w:p w14:paraId="41AE8BD3">
            <w:pPr>
              <w:spacing w:line="262" w:lineRule="auto"/>
              <w:rPr>
                <w:rFonts w:ascii="Arial"/>
                <w:sz w:val="21"/>
              </w:rPr>
            </w:pPr>
          </w:p>
          <w:p w14:paraId="3348026E">
            <w:pPr>
              <w:pStyle w:val="6"/>
              <w:spacing w:before="91"/>
              <w:ind w:left="344"/>
              <w:rPr>
                <w:sz w:val="28"/>
                <w:szCs w:val="28"/>
              </w:rPr>
            </w:pPr>
            <w:r>
              <w:rPr>
                <w:sz w:val="28"/>
                <w:szCs w:val="28"/>
              </w:rPr>
              <w:t>3</w:t>
            </w:r>
          </w:p>
        </w:tc>
        <w:tc>
          <w:tcPr>
            <w:tcW w:w="6842" w:type="dxa"/>
            <w:vAlign w:val="top"/>
          </w:tcPr>
          <w:p w14:paraId="60DCF90F">
            <w:pPr>
              <w:pStyle w:val="6"/>
              <w:spacing w:before="284" w:line="370" w:lineRule="auto"/>
              <w:ind w:left="29" w:hanging="29"/>
              <w:jc w:val="both"/>
              <w:rPr>
                <w:sz w:val="28"/>
                <w:szCs w:val="28"/>
              </w:rPr>
            </w:pPr>
            <w:r>
              <w:rPr>
                <w:spacing w:val="-7"/>
                <w:sz w:val="28"/>
                <w:szCs w:val="28"/>
              </w:rPr>
              <w:t>《项目采购需求》中所列技术要求是否明确采购标的的</w:t>
            </w:r>
            <w:r>
              <w:rPr>
                <w:spacing w:val="5"/>
                <w:sz w:val="28"/>
                <w:szCs w:val="28"/>
              </w:rPr>
              <w:t xml:space="preserve">   </w:t>
            </w:r>
            <w:r>
              <w:rPr>
                <w:spacing w:val="-8"/>
                <w:sz w:val="28"/>
                <w:szCs w:val="28"/>
              </w:rPr>
              <w:t>功能和质量要求，包括性能、材料、结构、外观、安全，</w:t>
            </w:r>
            <w:r>
              <w:rPr>
                <w:spacing w:val="1"/>
                <w:sz w:val="28"/>
                <w:szCs w:val="28"/>
              </w:rPr>
              <w:t xml:space="preserve"> </w:t>
            </w:r>
            <w:r>
              <w:rPr>
                <w:spacing w:val="5"/>
                <w:sz w:val="28"/>
                <w:szCs w:val="28"/>
              </w:rPr>
              <w:t>或服务内容和标准等。</w:t>
            </w:r>
          </w:p>
        </w:tc>
        <w:tc>
          <w:tcPr>
            <w:tcW w:w="1603" w:type="dxa"/>
            <w:vAlign w:val="top"/>
          </w:tcPr>
          <w:p w14:paraId="64A168C2">
            <w:pPr>
              <w:spacing w:line="253" w:lineRule="auto"/>
              <w:rPr>
                <w:rFonts w:ascii="Arial"/>
                <w:sz w:val="21"/>
              </w:rPr>
            </w:pPr>
          </w:p>
          <w:p w14:paraId="45A913F6">
            <w:pPr>
              <w:spacing w:line="253" w:lineRule="auto"/>
              <w:rPr>
                <w:rFonts w:ascii="Arial"/>
                <w:sz w:val="21"/>
              </w:rPr>
            </w:pPr>
          </w:p>
          <w:p w14:paraId="58DB8FFD">
            <w:pPr>
              <w:spacing w:line="253" w:lineRule="auto"/>
              <w:rPr>
                <w:rFonts w:ascii="Arial"/>
                <w:sz w:val="21"/>
              </w:rPr>
            </w:pPr>
          </w:p>
          <w:p w14:paraId="0E904AB2">
            <w:pPr>
              <w:pStyle w:val="6"/>
              <w:spacing w:before="91" w:line="220" w:lineRule="auto"/>
              <w:ind w:left="239"/>
              <w:rPr>
                <w:sz w:val="28"/>
                <w:szCs w:val="28"/>
              </w:rPr>
            </w:pPr>
            <w:r>
              <w:rPr>
                <w:spacing w:val="5"/>
                <w:sz w:val="28"/>
                <w:szCs w:val="28"/>
              </w:rPr>
              <w:t>□是□否</w:t>
            </w:r>
          </w:p>
        </w:tc>
      </w:tr>
      <w:tr w14:paraId="60FBC7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8" w:hRule="atLeast"/>
        </w:trPr>
        <w:tc>
          <w:tcPr>
            <w:tcW w:w="854" w:type="dxa"/>
            <w:vAlign w:val="top"/>
          </w:tcPr>
          <w:p w14:paraId="34EF4B73">
            <w:pPr>
              <w:spacing w:line="279" w:lineRule="auto"/>
              <w:rPr>
                <w:rFonts w:ascii="Arial"/>
                <w:sz w:val="21"/>
              </w:rPr>
            </w:pPr>
          </w:p>
          <w:p w14:paraId="1D4FA20C">
            <w:pPr>
              <w:spacing w:line="279" w:lineRule="auto"/>
              <w:rPr>
                <w:rFonts w:ascii="Arial"/>
                <w:sz w:val="21"/>
              </w:rPr>
            </w:pPr>
          </w:p>
          <w:p w14:paraId="66000F7F">
            <w:pPr>
              <w:spacing w:line="279" w:lineRule="auto"/>
              <w:rPr>
                <w:rFonts w:ascii="Arial"/>
                <w:sz w:val="21"/>
              </w:rPr>
            </w:pPr>
          </w:p>
          <w:p w14:paraId="7F4C8EF8">
            <w:pPr>
              <w:spacing w:line="279" w:lineRule="auto"/>
              <w:rPr>
                <w:rFonts w:ascii="Arial"/>
                <w:sz w:val="21"/>
              </w:rPr>
            </w:pPr>
          </w:p>
          <w:p w14:paraId="7C290499">
            <w:pPr>
              <w:pStyle w:val="6"/>
              <w:spacing w:before="91" w:line="241" w:lineRule="auto"/>
              <w:ind w:left="344"/>
              <w:rPr>
                <w:sz w:val="28"/>
                <w:szCs w:val="28"/>
              </w:rPr>
            </w:pPr>
            <w:r>
              <w:rPr>
                <w:sz w:val="28"/>
                <w:szCs w:val="28"/>
              </w:rPr>
              <w:t>4</w:t>
            </w:r>
          </w:p>
        </w:tc>
        <w:tc>
          <w:tcPr>
            <w:tcW w:w="6842" w:type="dxa"/>
            <w:vAlign w:val="top"/>
          </w:tcPr>
          <w:p w14:paraId="0226C54E">
            <w:pPr>
              <w:pStyle w:val="6"/>
              <w:spacing w:before="305" w:line="418" w:lineRule="auto"/>
              <w:ind w:left="208" w:right="130" w:hanging="209"/>
              <w:rPr>
                <w:sz w:val="28"/>
                <w:szCs w:val="28"/>
              </w:rPr>
            </w:pPr>
            <w:r>
              <w:rPr>
                <w:spacing w:val="-1"/>
                <w:sz w:val="28"/>
                <w:szCs w:val="28"/>
              </w:rPr>
              <w:t>《项目采购需求》中所列商务要求是否明确取得采购标</w:t>
            </w:r>
            <w:r>
              <w:rPr>
                <w:spacing w:val="4"/>
                <w:sz w:val="28"/>
                <w:szCs w:val="28"/>
              </w:rPr>
              <w:t xml:space="preserve"> </w:t>
            </w:r>
            <w:r>
              <w:rPr>
                <w:spacing w:val="1"/>
                <w:sz w:val="28"/>
                <w:szCs w:val="28"/>
              </w:rPr>
              <w:t>的的时间、地点、财务和服务要求，包括交付(实施)</w:t>
            </w:r>
          </w:p>
          <w:p w14:paraId="23D4DEB6">
            <w:pPr>
              <w:pStyle w:val="6"/>
              <w:spacing w:before="29" w:line="338" w:lineRule="auto"/>
              <w:ind w:left="141" w:right="470" w:firstLine="329"/>
              <w:rPr>
                <w:sz w:val="28"/>
                <w:szCs w:val="28"/>
              </w:rPr>
            </w:pPr>
            <w:r>
              <w:rPr>
                <w:sz w:val="28"/>
                <w:szCs w:val="28"/>
              </w:rPr>
              <w:t>的时间(期限)和地点(范围),付款条件(进度和方</w:t>
            </w:r>
            <w:r>
              <w:rPr>
                <w:spacing w:val="9"/>
                <w:sz w:val="28"/>
                <w:szCs w:val="28"/>
              </w:rPr>
              <w:t xml:space="preserve"> </w:t>
            </w:r>
            <w:r>
              <w:rPr>
                <w:sz w:val="28"/>
                <w:szCs w:val="28"/>
              </w:rPr>
              <w:t>式),包装和运输，售后服务，保险等。</w:t>
            </w:r>
          </w:p>
        </w:tc>
        <w:tc>
          <w:tcPr>
            <w:tcW w:w="1603" w:type="dxa"/>
            <w:vAlign w:val="top"/>
          </w:tcPr>
          <w:p w14:paraId="4222A534">
            <w:pPr>
              <w:spacing w:line="263" w:lineRule="auto"/>
              <w:rPr>
                <w:rFonts w:ascii="Arial"/>
                <w:sz w:val="21"/>
              </w:rPr>
            </w:pPr>
          </w:p>
          <w:p w14:paraId="4F9F8FCA">
            <w:pPr>
              <w:spacing w:line="263" w:lineRule="auto"/>
              <w:rPr>
                <w:rFonts w:ascii="Arial"/>
                <w:sz w:val="21"/>
              </w:rPr>
            </w:pPr>
          </w:p>
          <w:p w14:paraId="1792917D">
            <w:pPr>
              <w:spacing w:line="263" w:lineRule="auto"/>
              <w:rPr>
                <w:rFonts w:ascii="Arial"/>
                <w:sz w:val="21"/>
              </w:rPr>
            </w:pPr>
          </w:p>
          <w:p w14:paraId="741091C8">
            <w:pPr>
              <w:spacing w:line="264" w:lineRule="auto"/>
              <w:rPr>
                <w:rFonts w:ascii="Arial"/>
                <w:sz w:val="21"/>
              </w:rPr>
            </w:pPr>
          </w:p>
          <w:p w14:paraId="7C3C404A">
            <w:pPr>
              <w:spacing w:line="264" w:lineRule="auto"/>
              <w:rPr>
                <w:rFonts w:ascii="Arial"/>
                <w:sz w:val="21"/>
              </w:rPr>
            </w:pPr>
          </w:p>
          <w:p w14:paraId="46A48891">
            <w:pPr>
              <w:spacing w:line="264" w:lineRule="auto"/>
              <w:rPr>
                <w:rFonts w:ascii="Arial"/>
                <w:sz w:val="21"/>
              </w:rPr>
            </w:pPr>
          </w:p>
          <w:p w14:paraId="4C53915E">
            <w:pPr>
              <w:spacing w:line="264" w:lineRule="auto"/>
              <w:rPr>
                <w:rFonts w:ascii="Arial"/>
                <w:sz w:val="21"/>
              </w:rPr>
            </w:pPr>
          </w:p>
          <w:p w14:paraId="4CCBCAF5">
            <w:pPr>
              <w:pStyle w:val="6"/>
              <w:spacing w:before="91" w:line="220" w:lineRule="auto"/>
              <w:ind w:left="239"/>
              <w:rPr>
                <w:sz w:val="28"/>
                <w:szCs w:val="28"/>
              </w:rPr>
            </w:pPr>
            <w:r>
              <w:rPr>
                <w:spacing w:val="5"/>
                <w:sz w:val="28"/>
                <w:szCs w:val="28"/>
              </w:rPr>
              <w:t>□是□否</w:t>
            </w:r>
          </w:p>
        </w:tc>
      </w:tr>
      <w:tr w14:paraId="46285F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2" w:hRule="atLeast"/>
        </w:trPr>
        <w:tc>
          <w:tcPr>
            <w:tcW w:w="854" w:type="dxa"/>
            <w:vAlign w:val="top"/>
          </w:tcPr>
          <w:p w14:paraId="27FC3F05">
            <w:pPr>
              <w:spacing w:line="253" w:lineRule="auto"/>
              <w:rPr>
                <w:rFonts w:ascii="Arial"/>
                <w:sz w:val="21"/>
              </w:rPr>
            </w:pPr>
          </w:p>
          <w:p w14:paraId="7F65B55F">
            <w:pPr>
              <w:spacing w:line="253" w:lineRule="auto"/>
              <w:rPr>
                <w:rFonts w:ascii="Arial"/>
                <w:sz w:val="21"/>
              </w:rPr>
            </w:pPr>
          </w:p>
          <w:p w14:paraId="3B869710">
            <w:pPr>
              <w:spacing w:line="253" w:lineRule="auto"/>
              <w:rPr>
                <w:rFonts w:ascii="Arial"/>
                <w:sz w:val="21"/>
              </w:rPr>
            </w:pPr>
          </w:p>
          <w:p w14:paraId="5A38AA67">
            <w:pPr>
              <w:spacing w:line="253" w:lineRule="auto"/>
              <w:rPr>
                <w:rFonts w:ascii="Arial"/>
                <w:sz w:val="21"/>
              </w:rPr>
            </w:pPr>
          </w:p>
          <w:p w14:paraId="1BD361C5">
            <w:pPr>
              <w:spacing w:line="253" w:lineRule="auto"/>
              <w:rPr>
                <w:rFonts w:ascii="Arial"/>
                <w:sz w:val="21"/>
              </w:rPr>
            </w:pPr>
          </w:p>
          <w:p w14:paraId="2D3E5D5D">
            <w:pPr>
              <w:spacing w:line="254" w:lineRule="auto"/>
              <w:rPr>
                <w:rFonts w:ascii="Arial"/>
                <w:sz w:val="21"/>
              </w:rPr>
            </w:pPr>
          </w:p>
          <w:p w14:paraId="2BDFBFB4">
            <w:pPr>
              <w:spacing w:line="254" w:lineRule="auto"/>
              <w:rPr>
                <w:rFonts w:ascii="Arial"/>
                <w:sz w:val="21"/>
              </w:rPr>
            </w:pPr>
          </w:p>
          <w:p w14:paraId="766CBA20">
            <w:pPr>
              <w:pStyle w:val="6"/>
              <w:spacing w:before="91"/>
              <w:ind w:left="344"/>
              <w:rPr>
                <w:sz w:val="28"/>
                <w:szCs w:val="28"/>
              </w:rPr>
            </w:pPr>
            <w:r>
              <w:rPr>
                <w:sz w:val="28"/>
                <w:szCs w:val="28"/>
              </w:rPr>
              <w:t>5</w:t>
            </w:r>
          </w:p>
        </w:tc>
        <w:tc>
          <w:tcPr>
            <w:tcW w:w="6842" w:type="dxa"/>
            <w:vAlign w:val="top"/>
          </w:tcPr>
          <w:p w14:paraId="28128268">
            <w:pPr>
              <w:pStyle w:val="6"/>
              <w:spacing w:before="265" w:line="440" w:lineRule="auto"/>
              <w:ind w:left="11"/>
              <w:rPr>
                <w:sz w:val="28"/>
                <w:szCs w:val="28"/>
              </w:rPr>
            </w:pPr>
            <w:r>
              <w:rPr>
                <w:spacing w:val="-7"/>
                <w:sz w:val="28"/>
                <w:szCs w:val="28"/>
              </w:rPr>
              <w:t>符合《政府采购需求管理办法》规定的四种</w:t>
            </w:r>
            <w:r>
              <w:rPr>
                <w:spacing w:val="-8"/>
                <w:sz w:val="28"/>
                <w:szCs w:val="28"/>
              </w:rPr>
              <w:t>情形的项目，</w:t>
            </w:r>
            <w:r>
              <w:rPr>
                <w:sz w:val="28"/>
                <w:szCs w:val="28"/>
              </w:rPr>
              <w:t xml:space="preserve"> </w:t>
            </w:r>
            <w:r>
              <w:rPr>
                <w:spacing w:val="-2"/>
                <w:sz w:val="28"/>
                <w:szCs w:val="28"/>
              </w:rPr>
              <w:t>在确定采购需求前，是否如实开展需求调查(通过咨询、</w:t>
            </w:r>
            <w:r>
              <w:rPr>
                <w:spacing w:val="9"/>
                <w:sz w:val="28"/>
                <w:szCs w:val="28"/>
              </w:rPr>
              <w:t xml:space="preserve"> </w:t>
            </w:r>
            <w:r>
              <w:rPr>
                <w:sz w:val="28"/>
                <w:szCs w:val="28"/>
              </w:rPr>
              <w:t>论证、问卷调查等方式),需求调查是否完整(包</w:t>
            </w:r>
            <w:r>
              <w:rPr>
                <w:spacing w:val="-1"/>
                <w:sz w:val="28"/>
                <w:szCs w:val="28"/>
              </w:rPr>
              <w:t>括产</w:t>
            </w:r>
          </w:p>
          <w:p w14:paraId="7999DED7">
            <w:pPr>
              <w:pStyle w:val="6"/>
              <w:spacing w:before="1" w:line="370" w:lineRule="auto"/>
              <w:ind w:left="119" w:hanging="69"/>
              <w:rPr>
                <w:sz w:val="28"/>
                <w:szCs w:val="28"/>
              </w:rPr>
            </w:pPr>
            <w:r>
              <w:rPr>
                <w:sz w:val="28"/>
                <w:szCs w:val="28"/>
              </w:rPr>
              <w:t>业发展、市场供给、同类项目历史成交信息，可能涉及</w:t>
            </w:r>
            <w:r>
              <w:rPr>
                <w:spacing w:val="5"/>
                <w:sz w:val="28"/>
                <w:szCs w:val="28"/>
              </w:rPr>
              <w:t xml:space="preserve"> </w:t>
            </w:r>
            <w:r>
              <w:rPr>
                <w:spacing w:val="-1"/>
                <w:sz w:val="28"/>
                <w:szCs w:val="28"/>
              </w:rPr>
              <w:t>的运行维护、升级更新、备品备件、耗材等后续采购，</w:t>
            </w:r>
            <w:r>
              <w:rPr>
                <w:spacing w:val="14"/>
                <w:sz w:val="28"/>
                <w:szCs w:val="28"/>
              </w:rPr>
              <w:t xml:space="preserve"> </w:t>
            </w:r>
            <w:r>
              <w:rPr>
                <w:sz w:val="28"/>
                <w:szCs w:val="28"/>
              </w:rPr>
              <w:t>以及其他相关情况)。</w:t>
            </w:r>
          </w:p>
        </w:tc>
        <w:tc>
          <w:tcPr>
            <w:tcW w:w="1603" w:type="dxa"/>
            <w:vAlign w:val="top"/>
          </w:tcPr>
          <w:p w14:paraId="64CF69D9">
            <w:pPr>
              <w:spacing w:line="257" w:lineRule="auto"/>
              <w:rPr>
                <w:rFonts w:ascii="Arial"/>
                <w:sz w:val="21"/>
              </w:rPr>
            </w:pPr>
          </w:p>
          <w:p w14:paraId="6152981B">
            <w:pPr>
              <w:spacing w:line="257" w:lineRule="auto"/>
              <w:rPr>
                <w:rFonts w:ascii="Arial"/>
                <w:sz w:val="21"/>
              </w:rPr>
            </w:pPr>
          </w:p>
          <w:p w14:paraId="50C6514F">
            <w:pPr>
              <w:spacing w:line="257" w:lineRule="auto"/>
              <w:rPr>
                <w:rFonts w:ascii="Arial"/>
                <w:sz w:val="21"/>
              </w:rPr>
            </w:pPr>
          </w:p>
          <w:p w14:paraId="6E39823A">
            <w:pPr>
              <w:spacing w:line="257" w:lineRule="auto"/>
              <w:rPr>
                <w:rFonts w:ascii="Arial"/>
                <w:sz w:val="21"/>
              </w:rPr>
            </w:pPr>
          </w:p>
          <w:p w14:paraId="6B9D78DB">
            <w:pPr>
              <w:spacing w:line="257" w:lineRule="auto"/>
              <w:rPr>
                <w:rFonts w:ascii="Arial"/>
                <w:sz w:val="21"/>
              </w:rPr>
            </w:pPr>
          </w:p>
          <w:p w14:paraId="12F2FF83">
            <w:pPr>
              <w:spacing w:line="257" w:lineRule="auto"/>
              <w:rPr>
                <w:rFonts w:ascii="Arial"/>
                <w:sz w:val="21"/>
              </w:rPr>
            </w:pPr>
          </w:p>
          <w:p w14:paraId="5BEDCB7E">
            <w:pPr>
              <w:spacing w:line="257" w:lineRule="auto"/>
              <w:rPr>
                <w:rFonts w:ascii="Arial"/>
                <w:sz w:val="21"/>
              </w:rPr>
            </w:pPr>
          </w:p>
          <w:p w14:paraId="29A4E793">
            <w:pPr>
              <w:spacing w:line="257" w:lineRule="auto"/>
              <w:rPr>
                <w:rFonts w:ascii="Arial"/>
                <w:sz w:val="21"/>
              </w:rPr>
            </w:pPr>
          </w:p>
          <w:p w14:paraId="025943D8">
            <w:pPr>
              <w:spacing w:line="258" w:lineRule="auto"/>
              <w:rPr>
                <w:rFonts w:ascii="Arial"/>
                <w:sz w:val="21"/>
              </w:rPr>
            </w:pPr>
          </w:p>
          <w:p w14:paraId="6A401DCF">
            <w:pPr>
              <w:spacing w:line="258" w:lineRule="auto"/>
              <w:rPr>
                <w:rFonts w:ascii="Arial"/>
                <w:sz w:val="21"/>
              </w:rPr>
            </w:pPr>
          </w:p>
          <w:p w14:paraId="2F672474">
            <w:pPr>
              <w:spacing w:line="258" w:lineRule="auto"/>
              <w:rPr>
                <w:rFonts w:ascii="Arial"/>
                <w:sz w:val="21"/>
              </w:rPr>
            </w:pPr>
          </w:p>
          <w:p w14:paraId="76890395">
            <w:pPr>
              <w:pStyle w:val="6"/>
              <w:spacing w:before="91" w:line="220" w:lineRule="auto"/>
              <w:ind w:left="239"/>
              <w:rPr>
                <w:sz w:val="28"/>
                <w:szCs w:val="28"/>
              </w:rPr>
            </w:pPr>
            <w:r>
              <w:rPr>
                <w:spacing w:val="5"/>
                <w:sz w:val="28"/>
                <w:szCs w:val="28"/>
              </w:rPr>
              <w:t>□是□否</w:t>
            </w:r>
          </w:p>
        </w:tc>
      </w:tr>
    </w:tbl>
    <w:p w14:paraId="71E92EB8">
      <w:pPr>
        <w:spacing w:line="223" w:lineRule="exact"/>
        <w:rPr>
          <w:rFonts w:ascii="Arial"/>
          <w:sz w:val="19"/>
        </w:rPr>
      </w:pPr>
    </w:p>
    <w:p w14:paraId="6AD5A238">
      <w:pPr>
        <w:spacing w:line="223" w:lineRule="exact"/>
        <w:rPr>
          <w:rFonts w:ascii="Arial" w:hAnsi="Arial" w:eastAsia="Arial" w:cs="Arial"/>
          <w:sz w:val="19"/>
          <w:szCs w:val="19"/>
        </w:rPr>
        <w:sectPr>
          <w:footerReference r:id="rId14" w:type="default"/>
          <w:pgSz w:w="11900" w:h="16830"/>
          <w:pgMar w:top="1430" w:right="1045" w:bottom="1371" w:left="1544" w:header="0" w:footer="1112" w:gutter="0"/>
          <w:cols w:space="720" w:num="1"/>
        </w:sectPr>
      </w:pPr>
    </w:p>
    <w:tbl>
      <w:tblPr>
        <w:tblStyle w:val="5"/>
        <w:tblW w:w="92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4"/>
        <w:gridCol w:w="6842"/>
        <w:gridCol w:w="1613"/>
      </w:tblGrid>
      <w:tr w14:paraId="6A639F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3" w:hRule="atLeast"/>
        </w:trPr>
        <w:tc>
          <w:tcPr>
            <w:tcW w:w="844" w:type="dxa"/>
            <w:vAlign w:val="top"/>
          </w:tcPr>
          <w:p w14:paraId="4DA956AA">
            <w:pPr>
              <w:spacing w:line="289" w:lineRule="auto"/>
              <w:rPr>
                <w:rFonts w:ascii="Arial"/>
                <w:sz w:val="21"/>
              </w:rPr>
            </w:pPr>
          </w:p>
          <w:p w14:paraId="139AB2E9">
            <w:pPr>
              <w:spacing w:line="290" w:lineRule="auto"/>
              <w:rPr>
                <w:rFonts w:ascii="Arial"/>
                <w:sz w:val="21"/>
              </w:rPr>
            </w:pPr>
          </w:p>
          <w:p w14:paraId="321DF4A8">
            <w:pPr>
              <w:pStyle w:val="6"/>
              <w:spacing w:before="91"/>
              <w:ind w:left="344"/>
              <w:rPr>
                <w:sz w:val="28"/>
                <w:szCs w:val="28"/>
              </w:rPr>
            </w:pPr>
            <w:r>
              <w:rPr>
                <w:sz w:val="28"/>
                <w:szCs w:val="28"/>
              </w:rPr>
              <w:t>6</w:t>
            </w:r>
          </w:p>
        </w:tc>
        <w:tc>
          <w:tcPr>
            <w:tcW w:w="6842" w:type="dxa"/>
            <w:vAlign w:val="top"/>
          </w:tcPr>
          <w:p w14:paraId="77E1FC7C">
            <w:pPr>
              <w:pStyle w:val="6"/>
              <w:spacing w:before="274" w:line="339" w:lineRule="auto"/>
              <w:ind w:left="120" w:right="259"/>
              <w:rPr>
                <w:sz w:val="28"/>
                <w:szCs w:val="28"/>
              </w:rPr>
            </w:pPr>
            <w:r>
              <w:rPr>
                <w:sz w:val="28"/>
                <w:szCs w:val="28"/>
              </w:rPr>
              <w:t>需求论证过程是否符合法律法规与规定，内容是否齐</w:t>
            </w:r>
            <w:r>
              <w:rPr>
                <w:spacing w:val="10"/>
                <w:sz w:val="28"/>
                <w:szCs w:val="28"/>
              </w:rPr>
              <w:t xml:space="preserve"> </w:t>
            </w:r>
            <w:r>
              <w:rPr>
                <w:sz w:val="28"/>
                <w:szCs w:val="28"/>
              </w:rPr>
              <w:t>全。</w:t>
            </w:r>
          </w:p>
        </w:tc>
        <w:tc>
          <w:tcPr>
            <w:tcW w:w="1613" w:type="dxa"/>
            <w:vAlign w:val="top"/>
          </w:tcPr>
          <w:p w14:paraId="40277D9C">
            <w:pPr>
              <w:spacing w:line="256" w:lineRule="auto"/>
              <w:rPr>
                <w:rFonts w:ascii="Arial"/>
                <w:sz w:val="21"/>
              </w:rPr>
            </w:pPr>
          </w:p>
          <w:p w14:paraId="291C84E1">
            <w:pPr>
              <w:spacing w:line="257" w:lineRule="auto"/>
              <w:rPr>
                <w:rFonts w:ascii="Arial"/>
                <w:sz w:val="21"/>
              </w:rPr>
            </w:pPr>
          </w:p>
          <w:p w14:paraId="21AAFB06">
            <w:pPr>
              <w:pStyle w:val="6"/>
              <w:spacing w:before="91" w:line="220" w:lineRule="auto"/>
              <w:ind w:left="239"/>
              <w:rPr>
                <w:sz w:val="28"/>
                <w:szCs w:val="28"/>
              </w:rPr>
            </w:pPr>
            <w:r>
              <w:rPr>
                <w:spacing w:val="5"/>
                <w:sz w:val="28"/>
                <w:szCs w:val="28"/>
              </w:rPr>
              <w:t>□是□否</w:t>
            </w:r>
          </w:p>
        </w:tc>
      </w:tr>
      <w:tr w14:paraId="33573C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8" w:hRule="atLeast"/>
        </w:trPr>
        <w:tc>
          <w:tcPr>
            <w:tcW w:w="844" w:type="dxa"/>
            <w:vAlign w:val="top"/>
          </w:tcPr>
          <w:p w14:paraId="5EAB68D9">
            <w:pPr>
              <w:spacing w:line="288" w:lineRule="auto"/>
              <w:rPr>
                <w:rFonts w:ascii="Arial"/>
                <w:sz w:val="21"/>
              </w:rPr>
            </w:pPr>
          </w:p>
          <w:p w14:paraId="0FB4CBA2">
            <w:pPr>
              <w:spacing w:line="288" w:lineRule="auto"/>
              <w:rPr>
                <w:rFonts w:ascii="Arial"/>
                <w:sz w:val="21"/>
              </w:rPr>
            </w:pPr>
          </w:p>
          <w:p w14:paraId="07DDEC2E">
            <w:pPr>
              <w:pStyle w:val="6"/>
              <w:spacing w:before="91"/>
              <w:ind w:left="344"/>
              <w:rPr>
                <w:sz w:val="28"/>
                <w:szCs w:val="28"/>
              </w:rPr>
            </w:pPr>
            <w:r>
              <w:rPr>
                <w:sz w:val="28"/>
                <w:szCs w:val="28"/>
              </w:rPr>
              <w:t>7</w:t>
            </w:r>
          </w:p>
        </w:tc>
        <w:tc>
          <w:tcPr>
            <w:tcW w:w="6842" w:type="dxa"/>
            <w:vAlign w:val="top"/>
          </w:tcPr>
          <w:p w14:paraId="5C5E3C67">
            <w:pPr>
              <w:pStyle w:val="6"/>
              <w:spacing w:before="292" w:line="338" w:lineRule="auto"/>
              <w:ind w:left="120" w:right="31" w:hanging="39"/>
              <w:rPr>
                <w:sz w:val="28"/>
                <w:szCs w:val="28"/>
              </w:rPr>
            </w:pPr>
            <w:r>
              <w:rPr>
                <w:sz w:val="28"/>
                <w:szCs w:val="28"/>
              </w:rPr>
              <w:t>《项目采购实施计划》中选择的采购方式是否符合</w:t>
            </w:r>
            <w:r>
              <w:rPr>
                <w:spacing w:val="-1"/>
                <w:sz w:val="28"/>
                <w:szCs w:val="28"/>
              </w:rPr>
              <w:t>法定</w:t>
            </w:r>
            <w:r>
              <w:rPr>
                <w:sz w:val="28"/>
                <w:szCs w:val="28"/>
              </w:rPr>
              <w:t xml:space="preserve"> 情形。</w:t>
            </w:r>
          </w:p>
        </w:tc>
        <w:tc>
          <w:tcPr>
            <w:tcW w:w="1613" w:type="dxa"/>
            <w:vAlign w:val="top"/>
          </w:tcPr>
          <w:p w14:paraId="1FD32AC6">
            <w:pPr>
              <w:spacing w:line="260" w:lineRule="auto"/>
              <w:rPr>
                <w:rFonts w:ascii="Arial"/>
                <w:sz w:val="21"/>
              </w:rPr>
            </w:pPr>
          </w:p>
          <w:p w14:paraId="459422E4">
            <w:pPr>
              <w:spacing w:line="260" w:lineRule="auto"/>
              <w:rPr>
                <w:rFonts w:ascii="Arial"/>
                <w:sz w:val="21"/>
              </w:rPr>
            </w:pPr>
          </w:p>
          <w:p w14:paraId="308026CB">
            <w:pPr>
              <w:pStyle w:val="6"/>
              <w:spacing w:before="91" w:line="220" w:lineRule="auto"/>
              <w:ind w:left="239"/>
              <w:rPr>
                <w:sz w:val="28"/>
                <w:szCs w:val="28"/>
              </w:rPr>
            </w:pPr>
            <w:r>
              <w:rPr>
                <w:spacing w:val="5"/>
                <w:sz w:val="28"/>
                <w:szCs w:val="28"/>
              </w:rPr>
              <w:t>□是□否</w:t>
            </w:r>
          </w:p>
        </w:tc>
      </w:tr>
      <w:tr w14:paraId="5C7F46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7" w:hRule="atLeast"/>
        </w:trPr>
        <w:tc>
          <w:tcPr>
            <w:tcW w:w="844" w:type="dxa"/>
            <w:vAlign w:val="top"/>
          </w:tcPr>
          <w:p w14:paraId="3D5CE888">
            <w:pPr>
              <w:spacing w:line="262" w:lineRule="auto"/>
              <w:rPr>
                <w:rFonts w:ascii="Arial"/>
                <w:sz w:val="21"/>
              </w:rPr>
            </w:pPr>
          </w:p>
          <w:p w14:paraId="3EAC05D2">
            <w:pPr>
              <w:spacing w:line="262" w:lineRule="auto"/>
              <w:rPr>
                <w:rFonts w:ascii="Arial"/>
                <w:sz w:val="21"/>
              </w:rPr>
            </w:pPr>
          </w:p>
          <w:p w14:paraId="42C1BFA6">
            <w:pPr>
              <w:spacing w:line="262" w:lineRule="auto"/>
              <w:rPr>
                <w:rFonts w:ascii="Arial"/>
                <w:sz w:val="21"/>
              </w:rPr>
            </w:pPr>
          </w:p>
          <w:p w14:paraId="7B1C998D">
            <w:pPr>
              <w:pStyle w:val="6"/>
              <w:spacing w:before="91"/>
              <w:ind w:left="344"/>
              <w:rPr>
                <w:sz w:val="28"/>
                <w:szCs w:val="28"/>
              </w:rPr>
            </w:pPr>
            <w:r>
              <w:rPr>
                <w:sz w:val="28"/>
                <w:szCs w:val="28"/>
              </w:rPr>
              <w:t>8</w:t>
            </w:r>
          </w:p>
        </w:tc>
        <w:tc>
          <w:tcPr>
            <w:tcW w:w="6842" w:type="dxa"/>
            <w:vAlign w:val="top"/>
          </w:tcPr>
          <w:p w14:paraId="321FDC7A">
            <w:pPr>
              <w:pStyle w:val="6"/>
              <w:spacing w:before="274" w:line="372" w:lineRule="auto"/>
              <w:ind w:left="119" w:hanging="9"/>
              <w:jc w:val="both"/>
              <w:rPr>
                <w:sz w:val="28"/>
                <w:szCs w:val="28"/>
              </w:rPr>
            </w:pPr>
            <w:r>
              <w:rPr>
                <w:spacing w:val="-1"/>
                <w:sz w:val="28"/>
                <w:szCs w:val="28"/>
              </w:rPr>
              <w:t>根据采购需求特点提出供应商资格条件，是否与采购标</w:t>
            </w:r>
            <w:r>
              <w:rPr>
                <w:spacing w:val="13"/>
                <w:sz w:val="28"/>
                <w:szCs w:val="28"/>
              </w:rPr>
              <w:t xml:space="preserve"> </w:t>
            </w:r>
            <w:r>
              <w:rPr>
                <w:spacing w:val="-1"/>
                <w:sz w:val="28"/>
                <w:szCs w:val="28"/>
              </w:rPr>
              <w:t>的的功能、质量和供应商履约能力直接相关，且属于履</w:t>
            </w:r>
            <w:r>
              <w:rPr>
                <w:spacing w:val="14"/>
                <w:sz w:val="28"/>
                <w:szCs w:val="28"/>
              </w:rPr>
              <w:t xml:space="preserve"> </w:t>
            </w:r>
            <w:r>
              <w:rPr>
                <w:spacing w:val="-1"/>
                <w:sz w:val="28"/>
                <w:szCs w:val="28"/>
              </w:rPr>
              <w:t>行合同必需的条件。</w:t>
            </w:r>
          </w:p>
        </w:tc>
        <w:tc>
          <w:tcPr>
            <w:tcW w:w="1613" w:type="dxa"/>
            <w:vAlign w:val="top"/>
          </w:tcPr>
          <w:p w14:paraId="5D997FC6">
            <w:pPr>
              <w:spacing w:line="294" w:lineRule="auto"/>
              <w:rPr>
                <w:rFonts w:ascii="Arial"/>
                <w:sz w:val="21"/>
              </w:rPr>
            </w:pPr>
          </w:p>
          <w:p w14:paraId="406303FD">
            <w:pPr>
              <w:spacing w:line="294" w:lineRule="auto"/>
              <w:rPr>
                <w:rFonts w:ascii="Arial"/>
                <w:sz w:val="21"/>
              </w:rPr>
            </w:pPr>
          </w:p>
          <w:p w14:paraId="617DFBAC">
            <w:pPr>
              <w:spacing w:line="295" w:lineRule="auto"/>
              <w:rPr>
                <w:rFonts w:ascii="Arial"/>
                <w:sz w:val="21"/>
              </w:rPr>
            </w:pPr>
          </w:p>
          <w:p w14:paraId="684443F8">
            <w:pPr>
              <w:spacing w:line="295" w:lineRule="auto"/>
              <w:rPr>
                <w:rFonts w:ascii="Arial"/>
                <w:sz w:val="21"/>
              </w:rPr>
            </w:pPr>
          </w:p>
          <w:p w14:paraId="59FEA246">
            <w:pPr>
              <w:pStyle w:val="6"/>
              <w:spacing w:before="91" w:line="220" w:lineRule="auto"/>
              <w:ind w:left="239"/>
              <w:rPr>
                <w:sz w:val="28"/>
                <w:szCs w:val="28"/>
              </w:rPr>
            </w:pPr>
            <w:r>
              <w:rPr>
                <w:spacing w:val="5"/>
                <w:sz w:val="28"/>
                <w:szCs w:val="28"/>
              </w:rPr>
              <w:t>□是□否</w:t>
            </w:r>
          </w:p>
        </w:tc>
      </w:tr>
      <w:tr w14:paraId="02409C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844" w:type="dxa"/>
            <w:vAlign w:val="top"/>
          </w:tcPr>
          <w:p w14:paraId="0B52F14D">
            <w:pPr>
              <w:pStyle w:val="6"/>
              <w:spacing w:before="326" w:line="206" w:lineRule="auto"/>
              <w:ind w:left="344"/>
              <w:rPr>
                <w:sz w:val="28"/>
                <w:szCs w:val="28"/>
              </w:rPr>
            </w:pPr>
            <w:r>
              <w:rPr>
                <w:sz w:val="28"/>
                <w:szCs w:val="28"/>
              </w:rPr>
              <w:t>9</w:t>
            </w:r>
          </w:p>
        </w:tc>
        <w:tc>
          <w:tcPr>
            <w:tcW w:w="6842" w:type="dxa"/>
            <w:vAlign w:val="top"/>
          </w:tcPr>
          <w:p w14:paraId="3AC2F0DD">
            <w:pPr>
              <w:pStyle w:val="6"/>
              <w:spacing w:before="276" w:line="218" w:lineRule="auto"/>
              <w:ind w:left="120"/>
              <w:rPr>
                <w:sz w:val="28"/>
                <w:szCs w:val="28"/>
              </w:rPr>
            </w:pPr>
            <w:r>
              <w:rPr>
                <w:sz w:val="28"/>
                <w:szCs w:val="28"/>
              </w:rPr>
              <w:t>合同类型、定价方式的选择是否合理、适用。</w:t>
            </w:r>
          </w:p>
        </w:tc>
        <w:tc>
          <w:tcPr>
            <w:tcW w:w="1613" w:type="dxa"/>
            <w:vAlign w:val="top"/>
          </w:tcPr>
          <w:p w14:paraId="10AE092C">
            <w:pPr>
              <w:pStyle w:val="6"/>
              <w:spacing w:before="289" w:line="220" w:lineRule="auto"/>
              <w:ind w:left="239"/>
              <w:rPr>
                <w:sz w:val="28"/>
                <w:szCs w:val="28"/>
              </w:rPr>
            </w:pPr>
            <w:r>
              <w:rPr>
                <w:spacing w:val="5"/>
                <w:sz w:val="28"/>
                <w:szCs w:val="28"/>
              </w:rPr>
              <w:t>□是□否</w:t>
            </w:r>
          </w:p>
        </w:tc>
      </w:tr>
      <w:tr w14:paraId="55832F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844" w:type="dxa"/>
            <w:vAlign w:val="top"/>
          </w:tcPr>
          <w:p w14:paraId="4FCB7AEB">
            <w:pPr>
              <w:spacing w:line="296" w:lineRule="auto"/>
              <w:rPr>
                <w:rFonts w:ascii="Arial"/>
                <w:sz w:val="21"/>
              </w:rPr>
            </w:pPr>
          </w:p>
          <w:p w14:paraId="22B6336F">
            <w:pPr>
              <w:spacing w:line="296" w:lineRule="auto"/>
              <w:rPr>
                <w:rFonts w:ascii="Arial"/>
                <w:sz w:val="21"/>
              </w:rPr>
            </w:pPr>
          </w:p>
          <w:p w14:paraId="683E6667">
            <w:pPr>
              <w:pStyle w:val="6"/>
              <w:spacing w:before="91"/>
              <w:ind w:left="275"/>
              <w:rPr>
                <w:sz w:val="28"/>
                <w:szCs w:val="28"/>
              </w:rPr>
            </w:pPr>
            <w:r>
              <w:rPr>
                <w:spacing w:val="-8"/>
                <w:sz w:val="28"/>
                <w:szCs w:val="28"/>
              </w:rPr>
              <w:t>10</w:t>
            </w:r>
          </w:p>
        </w:tc>
        <w:tc>
          <w:tcPr>
            <w:tcW w:w="6842" w:type="dxa"/>
            <w:vAlign w:val="top"/>
          </w:tcPr>
          <w:p w14:paraId="49A7287C">
            <w:pPr>
              <w:pStyle w:val="6"/>
              <w:spacing w:before="289" w:line="337" w:lineRule="auto"/>
              <w:ind w:left="120" w:right="11" w:hanging="19"/>
              <w:rPr>
                <w:sz w:val="28"/>
                <w:szCs w:val="28"/>
              </w:rPr>
            </w:pPr>
            <w:r>
              <w:rPr>
                <w:sz w:val="28"/>
                <w:szCs w:val="28"/>
              </w:rPr>
              <w:t>《项目采购需求》和《项目采购实施计划》中所列</w:t>
            </w:r>
            <w:r>
              <w:rPr>
                <w:spacing w:val="-1"/>
                <w:sz w:val="28"/>
                <w:szCs w:val="28"/>
              </w:rPr>
              <w:t>内容</w:t>
            </w:r>
            <w:r>
              <w:rPr>
                <w:sz w:val="28"/>
                <w:szCs w:val="28"/>
              </w:rPr>
              <w:t xml:space="preserve"> 是否编写完整。</w:t>
            </w:r>
          </w:p>
        </w:tc>
        <w:tc>
          <w:tcPr>
            <w:tcW w:w="1613" w:type="dxa"/>
            <w:vAlign w:val="top"/>
          </w:tcPr>
          <w:p w14:paraId="0B96D136">
            <w:pPr>
              <w:spacing w:line="263" w:lineRule="auto"/>
              <w:rPr>
                <w:rFonts w:ascii="Arial"/>
                <w:sz w:val="21"/>
              </w:rPr>
            </w:pPr>
          </w:p>
          <w:p w14:paraId="760D44E9">
            <w:pPr>
              <w:spacing w:line="263" w:lineRule="auto"/>
              <w:rPr>
                <w:rFonts w:ascii="Arial"/>
                <w:sz w:val="21"/>
              </w:rPr>
            </w:pPr>
          </w:p>
          <w:p w14:paraId="7E293956">
            <w:pPr>
              <w:pStyle w:val="6"/>
              <w:spacing w:before="91" w:line="220" w:lineRule="auto"/>
              <w:ind w:left="239"/>
              <w:rPr>
                <w:sz w:val="28"/>
                <w:szCs w:val="28"/>
              </w:rPr>
            </w:pPr>
            <w:r>
              <w:rPr>
                <w:spacing w:val="5"/>
                <w:sz w:val="28"/>
                <w:szCs w:val="28"/>
              </w:rPr>
              <w:t>□是□否</w:t>
            </w:r>
          </w:p>
        </w:tc>
      </w:tr>
    </w:tbl>
    <w:p w14:paraId="40C93954">
      <w:pPr>
        <w:spacing w:line="271" w:lineRule="auto"/>
        <w:rPr>
          <w:rFonts w:ascii="Arial"/>
          <w:sz w:val="21"/>
        </w:rPr>
      </w:pPr>
    </w:p>
    <w:p w14:paraId="24166AFA">
      <w:pPr>
        <w:spacing w:line="272" w:lineRule="auto"/>
        <w:rPr>
          <w:rFonts w:ascii="Arial"/>
          <w:sz w:val="21"/>
        </w:rPr>
      </w:pPr>
    </w:p>
    <w:p w14:paraId="18181870">
      <w:pPr>
        <w:spacing w:line="272" w:lineRule="auto"/>
        <w:rPr>
          <w:rFonts w:ascii="Arial"/>
          <w:sz w:val="21"/>
        </w:rPr>
      </w:pPr>
    </w:p>
    <w:p w14:paraId="6F5E82BE">
      <w:pPr>
        <w:spacing w:before="97" w:line="222" w:lineRule="auto"/>
        <w:ind w:left="215"/>
        <w:rPr>
          <w:rFonts w:ascii="黑体" w:hAnsi="黑体" w:eastAsia="黑体" w:cs="黑体"/>
          <w:sz w:val="30"/>
          <w:szCs w:val="30"/>
        </w:rPr>
      </w:pPr>
      <w:r>
        <w:rPr>
          <w:rFonts w:ascii="黑体" w:hAnsi="黑体" w:eastAsia="黑体" w:cs="黑体"/>
          <w:spacing w:val="9"/>
          <w:sz w:val="30"/>
          <w:szCs w:val="30"/>
        </w:rPr>
        <w:t>五</w:t>
      </w:r>
      <w:r>
        <w:rPr>
          <w:rFonts w:ascii="黑体" w:hAnsi="黑体" w:eastAsia="黑体" w:cs="黑体"/>
          <w:spacing w:val="-79"/>
          <w:sz w:val="30"/>
          <w:szCs w:val="30"/>
        </w:rPr>
        <w:t xml:space="preserve"> </w:t>
      </w:r>
      <w:r>
        <w:rPr>
          <w:rFonts w:ascii="黑体" w:hAnsi="黑体" w:eastAsia="黑体" w:cs="黑体"/>
          <w:spacing w:val="9"/>
          <w:sz w:val="30"/>
          <w:szCs w:val="30"/>
        </w:rPr>
        <w:t>、审查结果</w:t>
      </w:r>
    </w:p>
    <w:p w14:paraId="0D21E925">
      <w:pPr>
        <w:pStyle w:val="2"/>
        <w:spacing w:before="297" w:line="220" w:lineRule="auto"/>
        <w:ind w:left="205"/>
      </w:pPr>
      <w:r>
        <w:rPr>
          <w:spacing w:val="-19"/>
        </w:rPr>
        <w:t>经审查，采购需求、采购实施计划符合相关规定，审查通过。</w:t>
      </w:r>
    </w:p>
    <w:p w14:paraId="50CA39E4">
      <w:pPr>
        <w:spacing w:line="342" w:lineRule="auto"/>
        <w:rPr>
          <w:rFonts w:ascii="Arial"/>
          <w:sz w:val="21"/>
        </w:rPr>
      </w:pPr>
    </w:p>
    <w:p w14:paraId="5BA9DDB8">
      <w:pPr>
        <w:spacing w:line="343" w:lineRule="auto"/>
        <w:rPr>
          <w:rFonts w:ascii="Arial"/>
          <w:sz w:val="21"/>
        </w:rPr>
      </w:pPr>
    </w:p>
    <w:p w14:paraId="5BA863B2">
      <w:pPr>
        <w:pStyle w:val="2"/>
        <w:spacing w:before="97" w:line="223" w:lineRule="auto"/>
        <w:ind w:left="225"/>
      </w:pPr>
      <w:r>
        <w:rPr>
          <w:spacing w:val="33"/>
        </w:rPr>
        <w:t>参与审查人员(签字):</w:t>
      </w:r>
    </w:p>
    <w:p w14:paraId="298CA2EC">
      <w:pPr>
        <w:spacing w:line="448" w:lineRule="auto"/>
        <w:rPr>
          <w:rFonts w:ascii="Arial"/>
          <w:sz w:val="21"/>
        </w:rPr>
      </w:pPr>
    </w:p>
    <w:p w14:paraId="541380F3">
      <w:pPr>
        <w:spacing w:line="892" w:lineRule="exact"/>
        <w:ind w:firstLine="499"/>
      </w:pPr>
    </w:p>
    <w:sectPr>
      <w:footerReference r:id="rId15" w:type="default"/>
      <w:pgSz w:w="11900" w:h="16830"/>
      <w:pgMar w:top="1314" w:right="1045" w:bottom="1487" w:left="1544" w:header="0" w:footer="109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MS Gothic">
    <w:panose1 w:val="020B0609070205080204"/>
    <w:charset w:val="86"/>
    <w:family w:val="auto"/>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DFDF66">
    <w:pPr>
      <w:spacing w:before="1" w:line="234" w:lineRule="auto"/>
      <w:ind w:left="7380"/>
      <w:rPr>
        <w:rFonts w:ascii="宋体" w:hAnsi="宋体" w:eastAsia="宋体" w:cs="宋体"/>
        <w:sz w:val="30"/>
        <w:szCs w:val="30"/>
      </w:rPr>
    </w:pPr>
    <w:r>
      <w:rPr>
        <w:rFonts w:ascii="宋体" w:hAnsi="宋体" w:eastAsia="宋体" w:cs="宋体"/>
        <w:spacing w:val="-4"/>
        <w:sz w:val="30"/>
        <w:szCs w:val="30"/>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F2E8C">
    <w:pPr>
      <w:spacing w:before="1" w:line="234" w:lineRule="auto"/>
      <w:ind w:left="7744"/>
      <w:rPr>
        <w:rFonts w:ascii="宋体" w:hAnsi="宋体" w:eastAsia="宋体" w:cs="宋体"/>
        <w:sz w:val="30"/>
        <w:szCs w:val="30"/>
      </w:rPr>
    </w:pPr>
    <w:r>
      <w:rPr>
        <w:rFonts w:ascii="宋体" w:hAnsi="宋体" w:eastAsia="宋体" w:cs="宋体"/>
        <w:spacing w:val="-4"/>
        <w:sz w:val="30"/>
        <w:szCs w:val="30"/>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5C3F46">
    <w:pPr>
      <w:spacing w:line="235" w:lineRule="auto"/>
      <w:ind w:left="7695"/>
      <w:rPr>
        <w:rFonts w:ascii="宋体" w:hAnsi="宋体" w:eastAsia="宋体" w:cs="宋体"/>
        <w:sz w:val="32"/>
        <w:szCs w:val="32"/>
      </w:rPr>
    </w:pPr>
    <w:r>
      <w:rPr>
        <w:rFonts w:ascii="宋体" w:hAnsi="宋体" w:eastAsia="宋体" w:cs="宋体"/>
        <w:spacing w:val="-4"/>
        <w:sz w:val="32"/>
        <w:szCs w:val="32"/>
      </w:rPr>
      <w:t>—4—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3DE15F">
    <w:pPr>
      <w:spacing w:line="233" w:lineRule="auto"/>
      <w:ind w:left="7370"/>
      <w:rPr>
        <w:rFonts w:ascii="宋体" w:hAnsi="宋体" w:eastAsia="宋体" w:cs="宋体"/>
        <w:sz w:val="30"/>
        <w:szCs w:val="30"/>
      </w:rPr>
    </w:pPr>
    <w:r>
      <w:rPr>
        <w:rFonts w:ascii="宋体" w:hAnsi="宋体" w:eastAsia="宋体" w:cs="宋体"/>
        <w:spacing w:val="-4"/>
        <w:sz w:val="30"/>
        <w:szCs w:val="30"/>
      </w:rPr>
      <w:t>—5—</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254216">
    <w:pPr>
      <w:spacing w:line="14" w:lineRule="auto"/>
      <w:rPr>
        <w:rFonts w:ascii="Arial"/>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4A0C67">
    <w:pPr>
      <w:spacing w:line="174" w:lineRule="auto"/>
      <w:ind w:left="8144"/>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38702">
    <w:pPr>
      <w:spacing w:line="17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1150A">
    <w:pPr>
      <w:spacing w:line="177" w:lineRule="auto"/>
      <w:ind w:left="8159"/>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D1608">
    <w:pPr>
      <w:spacing w:line="217" w:lineRule="auto"/>
      <w:ind w:left="8230"/>
      <w:rPr>
        <w:rFonts w:ascii="宋体" w:hAnsi="宋体" w:eastAsia="宋体" w:cs="宋体"/>
        <w:sz w:val="8"/>
        <w:szCs w:val="8"/>
      </w:rPr>
    </w:pPr>
    <w:r>
      <w:rPr>
        <w:rFonts w:ascii="宋体" w:hAnsi="宋体" w:eastAsia="宋体" w:cs="宋体"/>
        <w:sz w:val="8"/>
        <w:szCs w:val="8"/>
      </w:rPr>
      <w:t>1</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EF152">
    <w:pPr>
      <w:spacing w:line="230" w:lineRule="auto"/>
      <w:ind w:left="8414"/>
      <w:rPr>
        <w:rFonts w:ascii="宋体" w:hAnsi="宋体" w:eastAsia="宋体" w:cs="宋体"/>
        <w:sz w:val="20"/>
        <w:szCs w:val="20"/>
      </w:rPr>
    </w:pPr>
    <w:r>
      <w:rPr>
        <w:rFonts w:ascii="宋体" w:hAnsi="宋体" w:eastAsia="宋体" w:cs="宋体"/>
        <w:sz w:val="20"/>
        <w:szCs w:val="20"/>
      </w:rPr>
      <w:t>3</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511340">
    <w:pPr>
      <w:spacing w:before="1" w:line="234" w:lineRule="auto"/>
      <w:ind w:left="185"/>
      <w:rPr>
        <w:rFonts w:ascii="宋体" w:hAnsi="宋体" w:eastAsia="宋体" w:cs="宋体"/>
        <w:sz w:val="30"/>
        <w:szCs w:val="30"/>
      </w:rPr>
    </w:pPr>
    <w:r>
      <w:rPr>
        <w:rFonts w:ascii="宋体" w:hAnsi="宋体" w:eastAsia="宋体" w:cs="宋体"/>
        <w:sz w:val="30"/>
        <w:szCs w:val="30"/>
      </w:rPr>
      <w:t>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6E777A4"/>
    <w:rsid w:val="30DF23F0"/>
    <w:rsid w:val="3B7D460B"/>
    <w:rsid w:val="65326D6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楷体" w:hAnsi="楷体" w:eastAsia="楷体" w:cs="楷体"/>
      <w:sz w:val="30"/>
      <w:szCs w:val="3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9"/>
      <w:szCs w:val="29"/>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image" Target="media/image3.jpeg"/><Relationship Id="rId18" Type="http://schemas.openxmlformats.org/officeDocument/2006/relationships/image" Target="media/image2.jpe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Pages>
  <Words>6132</Words>
  <Characters>6816</Characters>
  <TotalTime>5</TotalTime>
  <ScaleCrop>false</ScaleCrop>
  <LinksUpToDate>false</LinksUpToDate>
  <CharactersWithSpaces>7170</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2026-01-28T11:01:00Z</dcterms:created>
  <dc:creator>H</dc:creator>
  <cp:lastModifiedBy>H</cp:lastModifiedBy>
  <dcterms:modified xsi:type="dcterms:W3CDTF">2026-01-28T09:07:32Z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2026-01-28T11:01:55Z</vt:filetime>
  </property>
  <property fmtid="{D5CDD505-2E9C-101B-9397-08002B2CF9AE}" pid="4" name="UsrData">
    <vt:lpwstr>69797c1fac2b00001f4157cewl</vt:lpwstr>
  </property>
  <property fmtid="{D5CDD505-2E9C-101B-9397-08002B2CF9AE}" pid="5" name="KSOTemplateDocerSaveRecord">
    <vt:lpwstr>eyJoZGlkIjoiMzEwNTM5NzYwMDRjMzkwZTVkZjY2ODkwMGIxNGU0OTUiLCJ1c2VySWQiOiIxNjk0NjM5MTM4In0=</vt:lpwstr>
  </property>
  <property fmtid="{D5CDD505-2E9C-101B-9397-08002B2CF9AE}" pid="6" name="KSOProductBuildVer">
    <vt:lpwstr>2052-12.1.0.24657</vt:lpwstr>
  </property>
  <property fmtid="{D5CDD505-2E9C-101B-9397-08002B2CF9AE}" pid="7" name="ICV">
    <vt:lpwstr>43F34CB7CFE9474F898973B5F2CE0C8D_12</vt:lpwstr>
  </property>
</Properties>
</file>